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6"/>
        </w:tabs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6"/>
        </w:tabs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6"/>
        </w:tabs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           </w:t>
      </w:r>
    </w:p>
    <w:p w:rsidR="00E234EF" w:rsidRDefault="00D84215">
      <w:pPr>
        <w:pStyle w:val="Normal1"/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ANNAMALAI          UNIVERSITY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2536101</wp:posOffset>
            </wp:positionH>
            <wp:positionV relativeFrom="paragraph">
              <wp:posOffset>-110489</wp:posOffset>
            </wp:positionV>
            <wp:extent cx="400050" cy="365760"/>
            <wp:effectExtent l="0" t="0" r="0" b="0"/>
            <wp:wrapNone/>
            <wp:docPr id="1" name="image1.png" descr="C:\Users\admin\Pictures\AU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\Pictures\AU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34EF" w:rsidRDefault="00D84215">
      <w:pPr>
        <w:pStyle w:val="Normal1"/>
        <w:widowControl w:val="0"/>
        <w:spacing w:line="360" w:lineRule="auto"/>
        <w:jc w:val="center"/>
        <w:rPr>
          <w:b/>
          <w:color w:val="1F1F1F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>(Affiliated Colleges)</w:t>
      </w:r>
    </w:p>
    <w:p w:rsidR="00E234EF" w:rsidRDefault="00D84215">
      <w:pPr>
        <w:pStyle w:val="Normal1"/>
        <w:widowControl w:val="0"/>
        <w:jc w:val="center"/>
        <w:rPr>
          <w:b/>
          <w:color w:val="1F1F1F"/>
          <w:highlight w:val="white"/>
        </w:rPr>
      </w:pPr>
      <w:r>
        <w:rPr>
          <w:b/>
          <w:color w:val="1F1F1F"/>
          <w:highlight w:val="white"/>
        </w:rPr>
        <w:t>402 - M.Sc. Statistics</w:t>
      </w:r>
    </w:p>
    <w:p w:rsidR="00E234EF" w:rsidRDefault="00D84215">
      <w:pPr>
        <w:pStyle w:val="Normal1"/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Programme Structure and Scheme of Examination (under CBCS)</w:t>
      </w:r>
    </w:p>
    <w:p w:rsidR="00E234EF" w:rsidRDefault="00D84215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(Applicable to the candidates admitted from the academic year 2023 -2024 onwards)</w:t>
      </w:r>
    </w:p>
    <w:p w:rsidR="00E234EF" w:rsidRDefault="00E234EF">
      <w:pPr>
        <w:pStyle w:val="Normal1"/>
        <w:jc w:val="center"/>
        <w:rPr>
          <w:sz w:val="20"/>
          <w:szCs w:val="20"/>
        </w:rPr>
      </w:pPr>
    </w:p>
    <w:tbl>
      <w:tblPr>
        <w:tblStyle w:val="a"/>
        <w:tblW w:w="9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425"/>
        <w:gridCol w:w="3601"/>
        <w:gridCol w:w="976"/>
        <w:gridCol w:w="752"/>
        <w:gridCol w:w="739"/>
        <w:gridCol w:w="708"/>
        <w:gridCol w:w="920"/>
      </w:tblGrid>
      <w:tr w:rsidR="00E234EF" w:rsidTr="00390941">
        <w:trPr>
          <w:cantSplit/>
          <w:trHeight w:val="479"/>
          <w:tblHeader/>
          <w:jc w:val="center"/>
        </w:trPr>
        <w:tc>
          <w:tcPr>
            <w:tcW w:w="706" w:type="dxa"/>
            <w:vMerge w:val="restart"/>
            <w:vAlign w:val="center"/>
          </w:tcPr>
          <w:p w:rsidR="00E234EF" w:rsidRDefault="00D84215">
            <w:pPr>
              <w:pStyle w:val="Normal1"/>
              <w:widowControl w:val="0"/>
              <w:spacing w:before="60" w:after="60"/>
              <w:ind w:left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</w:t>
            </w:r>
          </w:p>
        </w:tc>
        <w:tc>
          <w:tcPr>
            <w:tcW w:w="1425" w:type="dxa"/>
            <w:vMerge w:val="restart"/>
            <w:vAlign w:val="center"/>
          </w:tcPr>
          <w:p w:rsidR="00E234EF" w:rsidRDefault="00D84215">
            <w:pPr>
              <w:pStyle w:val="Normal1"/>
              <w:widowControl w:val="0"/>
              <w:spacing w:before="60" w:after="60"/>
              <w:ind w:left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601" w:type="dxa"/>
            <w:vMerge w:val="restart"/>
            <w:vAlign w:val="center"/>
          </w:tcPr>
          <w:p w:rsidR="00E234EF" w:rsidRDefault="00D84215">
            <w:pPr>
              <w:pStyle w:val="Normal1"/>
              <w:widowControl w:val="0"/>
              <w:spacing w:before="60" w:after="60"/>
              <w:ind w:righ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Components &amp; Course Title</w:t>
            </w:r>
          </w:p>
        </w:tc>
        <w:tc>
          <w:tcPr>
            <w:tcW w:w="976" w:type="dxa"/>
            <w:vMerge w:val="restart"/>
          </w:tcPr>
          <w:p w:rsidR="00E234EF" w:rsidRDefault="00D84215">
            <w:pPr>
              <w:pStyle w:val="Normal1"/>
              <w:widowControl w:val="0"/>
              <w:spacing w:before="60" w:after="60"/>
              <w:ind w:left="51" w:right="41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752" w:type="dxa"/>
            <w:vMerge w:val="restart"/>
          </w:tcPr>
          <w:p w:rsidR="00E234EF" w:rsidRDefault="00D84215">
            <w:pPr>
              <w:pStyle w:val="Normal1"/>
              <w:widowControl w:val="0"/>
              <w:spacing w:before="60" w:after="60"/>
              <w:ind w:lef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Hours/ Week</w:t>
            </w:r>
          </w:p>
        </w:tc>
        <w:tc>
          <w:tcPr>
            <w:tcW w:w="2367" w:type="dxa"/>
            <w:gridSpan w:val="3"/>
          </w:tcPr>
          <w:p w:rsidR="00E234EF" w:rsidRDefault="00D84215">
            <w:pPr>
              <w:pStyle w:val="Normal1"/>
              <w:widowControl w:val="0"/>
              <w:spacing w:before="60" w:after="60"/>
              <w:ind w:left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Maximum Marks</w:t>
            </w:r>
          </w:p>
        </w:tc>
      </w:tr>
      <w:tr w:rsidR="00E234EF" w:rsidTr="00390941">
        <w:trPr>
          <w:cantSplit/>
          <w:trHeight w:val="863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01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E234EF" w:rsidRDefault="00D84215">
            <w:pPr>
              <w:pStyle w:val="Normal1"/>
              <w:widowControl w:val="0"/>
              <w:spacing w:before="60" w:after="60"/>
              <w:ind w:left="143" w:right="19" w:hanging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708" w:type="dxa"/>
            <w:vAlign w:val="center"/>
          </w:tcPr>
          <w:p w:rsidR="00E234EF" w:rsidRDefault="00D84215">
            <w:pPr>
              <w:pStyle w:val="Normal1"/>
              <w:widowControl w:val="0"/>
              <w:spacing w:before="60" w:after="60"/>
              <w:ind w:left="143" w:hanging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ESE</w:t>
            </w:r>
          </w:p>
        </w:tc>
        <w:tc>
          <w:tcPr>
            <w:tcW w:w="920" w:type="dxa"/>
            <w:tcBorders>
              <w:top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spacing w:before="60" w:after="60"/>
              <w:ind w:left="143" w:hanging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E234EF" w:rsidTr="00390941">
        <w:trPr>
          <w:cantSplit/>
          <w:trHeight w:val="245"/>
          <w:tblHeader/>
          <w:jc w:val="center"/>
        </w:trPr>
        <w:tc>
          <w:tcPr>
            <w:tcW w:w="706" w:type="dxa"/>
            <w:vAlign w:val="center"/>
          </w:tcPr>
          <w:p w:rsidR="00E234EF" w:rsidRDefault="00E234EF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E234EF" w:rsidRDefault="00E234EF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E234EF" w:rsidRDefault="00D84215">
            <w:pPr>
              <w:pStyle w:val="Normal1"/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– I</w:t>
            </w:r>
          </w:p>
        </w:tc>
        <w:tc>
          <w:tcPr>
            <w:tcW w:w="976" w:type="dxa"/>
            <w:vAlign w:val="center"/>
          </w:tcPr>
          <w:p w:rsidR="00E234EF" w:rsidRDefault="00E234EF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E234EF" w:rsidRDefault="00E234EF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E234EF" w:rsidRDefault="00E234EF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34EF" w:rsidRDefault="00E234EF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234EF" w:rsidRDefault="00E234EF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 w:val="restart"/>
            <w:vAlign w:val="center"/>
          </w:tcPr>
          <w:p w:rsidR="00E234EF" w:rsidRDefault="00D84215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A</w:t>
            </w:r>
          </w:p>
        </w:tc>
        <w:tc>
          <w:tcPr>
            <w:tcW w:w="1425" w:type="dxa"/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23PSTAC11</w:t>
            </w:r>
          </w:p>
        </w:tc>
        <w:tc>
          <w:tcPr>
            <w:tcW w:w="3601" w:type="dxa"/>
          </w:tcPr>
          <w:p w:rsidR="00E234EF" w:rsidRDefault="00D84215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- I: Real Analysis and Linear Algebra</w:t>
            </w:r>
          </w:p>
        </w:tc>
        <w:tc>
          <w:tcPr>
            <w:tcW w:w="976" w:type="dxa"/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23PSTAC12</w:t>
            </w:r>
          </w:p>
        </w:tc>
        <w:tc>
          <w:tcPr>
            <w:tcW w:w="3601" w:type="dxa"/>
          </w:tcPr>
          <w:p w:rsidR="00E234EF" w:rsidRDefault="00D84215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- II: Sampling Methods</w:t>
            </w:r>
          </w:p>
        </w:tc>
        <w:tc>
          <w:tcPr>
            <w:tcW w:w="976" w:type="dxa"/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9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23PSTAC13</w:t>
            </w: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E234EF" w:rsidRDefault="00D84215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- III: Distribution Theory</w:t>
            </w: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E234EF" w:rsidRDefault="00E234EF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bottom w:val="nil"/>
            </w:tcBorders>
          </w:tcPr>
          <w:p w:rsidR="00E234EF" w:rsidRDefault="00D84215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Elective – I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23PSTAE14-1</w:t>
            </w:r>
          </w:p>
        </w:tc>
        <w:tc>
          <w:tcPr>
            <w:tcW w:w="3601" w:type="dxa"/>
            <w:tcBorders>
              <w:top w:val="nil"/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Categorical Data Analysis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23PSTAE14-2</w:t>
            </w:r>
          </w:p>
        </w:tc>
        <w:tc>
          <w:tcPr>
            <w:tcW w:w="3601" w:type="dxa"/>
            <w:tcBorders>
              <w:top w:val="nil"/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Population Studies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E234EF" w:rsidRDefault="00E234EF">
            <w:pPr>
              <w:pStyle w:val="Normal1"/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601" w:type="dxa"/>
            <w:tcBorders>
              <w:bottom w:val="nil"/>
            </w:tcBorders>
          </w:tcPr>
          <w:p w:rsidR="00E234EF" w:rsidRDefault="00D84215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Elective-II 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23PSTAE15-1</w:t>
            </w:r>
          </w:p>
        </w:tc>
        <w:tc>
          <w:tcPr>
            <w:tcW w:w="3601" w:type="dxa"/>
            <w:tcBorders>
              <w:top w:val="nil"/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Bayesian Inference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23PSTAE15-2</w:t>
            </w:r>
          </w:p>
        </w:tc>
        <w:tc>
          <w:tcPr>
            <w:tcW w:w="3601" w:type="dxa"/>
            <w:tcBorders>
              <w:top w:val="nil"/>
              <w:bottom w:val="nil"/>
            </w:tcBorders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Clinical Trials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Align w:val="center"/>
          </w:tcPr>
          <w:p w:rsidR="00E234EF" w:rsidRDefault="00E234EF">
            <w:pPr>
              <w:pStyle w:val="Normal1"/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E234EF" w:rsidRDefault="00E234EF">
            <w:pPr>
              <w:pStyle w:val="Normal1"/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601" w:type="dxa"/>
          </w:tcPr>
          <w:p w:rsidR="00E234EF" w:rsidRDefault="00D84215">
            <w:pPr>
              <w:pStyle w:val="Normal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6" w:type="dxa"/>
            <w:vAlign w:val="center"/>
          </w:tcPr>
          <w:p w:rsidR="00E234EF" w:rsidRDefault="00D84215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2" w:type="dxa"/>
            <w:vAlign w:val="center"/>
          </w:tcPr>
          <w:p w:rsidR="00E234EF" w:rsidRDefault="00D84215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E234EF" w:rsidRDefault="00E234EF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34EF" w:rsidRDefault="00E234EF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234EF" w:rsidRDefault="00D84215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:rsidR="00E234EF" w:rsidRDefault="00E234EF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234EF" w:rsidRDefault="00E234EF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  <w:tc>
          <w:tcPr>
            <w:tcW w:w="3601" w:type="dxa"/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– II</w:t>
            </w:r>
          </w:p>
        </w:tc>
        <w:tc>
          <w:tcPr>
            <w:tcW w:w="976" w:type="dxa"/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234EF" w:rsidRDefault="00E234EF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 w:val="restart"/>
            <w:vAlign w:val="center"/>
          </w:tcPr>
          <w:p w:rsidR="00E234EF" w:rsidRDefault="00D84215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A</w:t>
            </w:r>
          </w:p>
        </w:tc>
        <w:tc>
          <w:tcPr>
            <w:tcW w:w="1425" w:type="dxa"/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23PSTAC21</w:t>
            </w:r>
          </w:p>
        </w:tc>
        <w:tc>
          <w:tcPr>
            <w:tcW w:w="3601" w:type="dxa"/>
          </w:tcPr>
          <w:p w:rsidR="00E234EF" w:rsidRDefault="00D84215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- IV: </w:t>
            </w:r>
            <w:r>
              <w:rPr>
                <w:color w:val="000000"/>
                <w:sz w:val="20"/>
                <w:szCs w:val="20"/>
              </w:rPr>
              <w:t>Estimation Theory</w:t>
            </w:r>
          </w:p>
        </w:tc>
        <w:tc>
          <w:tcPr>
            <w:tcW w:w="976" w:type="dxa"/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23PSTAC22</w:t>
            </w:r>
          </w:p>
        </w:tc>
        <w:tc>
          <w:tcPr>
            <w:tcW w:w="3601" w:type="dxa"/>
          </w:tcPr>
          <w:p w:rsidR="00E234EF" w:rsidRDefault="00D84215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- V: </w:t>
            </w:r>
            <w:r>
              <w:rPr>
                <w:color w:val="000000"/>
                <w:sz w:val="20"/>
                <w:szCs w:val="20"/>
              </w:rPr>
              <w:t>Measure and Probability Theory</w:t>
            </w:r>
          </w:p>
        </w:tc>
        <w:tc>
          <w:tcPr>
            <w:tcW w:w="976" w:type="dxa"/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34EF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E234EF" w:rsidRDefault="00D84215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23PSTAC23</w:t>
            </w: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E234EF" w:rsidRDefault="00D84215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- VI: </w:t>
            </w:r>
            <w:r>
              <w:rPr>
                <w:color w:val="000000"/>
                <w:sz w:val="20"/>
                <w:szCs w:val="20"/>
              </w:rPr>
              <w:t>Time Series Analysis</w:t>
            </w: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vAlign w:val="center"/>
          </w:tcPr>
          <w:p w:rsidR="00E234EF" w:rsidRDefault="00D84215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34EF" w:rsidTr="00C00DFD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E234EF" w:rsidRDefault="00E234EF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bottom w:val="nil"/>
            </w:tcBorders>
          </w:tcPr>
          <w:p w:rsidR="00E234EF" w:rsidRDefault="00D84215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Elective – III 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E234EF" w:rsidRDefault="00E234EF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:rsidR="00E234EF" w:rsidRDefault="00E234EF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E234EF" w:rsidRDefault="00E234EF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234EF" w:rsidRDefault="00E234EF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E234EF" w:rsidRDefault="00E234EF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0DFD" w:rsidTr="00426CAE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C00DFD" w:rsidRDefault="00C00DFD" w:rsidP="00C00DF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23PSTAE24-1</w:t>
            </w:r>
          </w:p>
        </w:tc>
        <w:tc>
          <w:tcPr>
            <w:tcW w:w="3601" w:type="dxa"/>
            <w:tcBorders>
              <w:top w:val="nil"/>
              <w:bottom w:val="nil"/>
            </w:tcBorders>
            <w:vAlign w:val="center"/>
          </w:tcPr>
          <w:p w:rsidR="00C00DFD" w:rsidRDefault="00C00DFD" w:rsidP="00C00DF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Actuarial Statistics /</w:t>
            </w: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00DFD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C00DFD" w:rsidRDefault="00C00DFD" w:rsidP="00C00DF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23PSTAE24-2</w:t>
            </w:r>
          </w:p>
        </w:tc>
        <w:tc>
          <w:tcPr>
            <w:tcW w:w="3601" w:type="dxa"/>
            <w:tcBorders>
              <w:top w:val="nil"/>
              <w:bottom w:val="nil"/>
            </w:tcBorders>
            <w:vAlign w:val="center"/>
          </w:tcPr>
          <w:p w:rsidR="00C00DFD" w:rsidRDefault="00C00DFD" w:rsidP="00C00DF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Simulation Analysis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0DFD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C00DFD" w:rsidRDefault="00C00DFD" w:rsidP="00C00DF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bottom w:val="nil"/>
            </w:tcBorders>
          </w:tcPr>
          <w:p w:rsidR="00C00DFD" w:rsidRDefault="00C00DFD" w:rsidP="00C00DFD">
            <w:pPr>
              <w:pStyle w:val="Normal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Elective – IV </w:t>
            </w:r>
          </w:p>
        </w:tc>
        <w:tc>
          <w:tcPr>
            <w:tcW w:w="976" w:type="dxa"/>
            <w:tcBorders>
              <w:bottom w:val="nil"/>
            </w:tcBorders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nil"/>
            </w:tcBorders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0DFD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C00DFD" w:rsidRDefault="00C00DFD" w:rsidP="00C00DF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23PSTAE25-1</w:t>
            </w:r>
          </w:p>
        </w:tc>
        <w:tc>
          <w:tcPr>
            <w:tcW w:w="3601" w:type="dxa"/>
            <w:tcBorders>
              <w:top w:val="nil"/>
              <w:bottom w:val="nil"/>
            </w:tcBorders>
            <w:vAlign w:val="center"/>
          </w:tcPr>
          <w:p w:rsidR="00C00DFD" w:rsidRDefault="00C00DFD" w:rsidP="00C00DF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Survival Analysis /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00DFD" w:rsidTr="00390941">
        <w:trPr>
          <w:cantSplit/>
          <w:trHeight w:val="288"/>
          <w:tblHeader/>
          <w:jc w:val="center"/>
        </w:trPr>
        <w:tc>
          <w:tcPr>
            <w:tcW w:w="706" w:type="dxa"/>
            <w:vMerge/>
            <w:vAlign w:val="center"/>
          </w:tcPr>
          <w:p w:rsidR="00C00DFD" w:rsidRDefault="00C00DFD" w:rsidP="00C00DF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23PSTAE25-2</w:t>
            </w:r>
          </w:p>
        </w:tc>
        <w:tc>
          <w:tcPr>
            <w:tcW w:w="3601" w:type="dxa"/>
            <w:tcBorders>
              <w:top w:val="nil"/>
              <w:bottom w:val="nil"/>
            </w:tcBorders>
            <w:vAlign w:val="center"/>
          </w:tcPr>
          <w:p w:rsidR="00C00DFD" w:rsidRDefault="00C00DFD" w:rsidP="00C00DF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Econometrics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0DFD" w:rsidTr="00390941">
        <w:trPr>
          <w:cantSplit/>
          <w:trHeight w:val="288"/>
          <w:tblHeader/>
          <w:jc w:val="center"/>
        </w:trPr>
        <w:tc>
          <w:tcPr>
            <w:tcW w:w="706" w:type="dxa"/>
            <w:vAlign w:val="center"/>
          </w:tcPr>
          <w:p w:rsidR="00C00DFD" w:rsidRDefault="00C00DFD" w:rsidP="00C00DFD">
            <w:pPr>
              <w:pStyle w:val="Normal1"/>
              <w:widowControl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B</w:t>
            </w:r>
          </w:p>
        </w:tc>
        <w:tc>
          <w:tcPr>
            <w:tcW w:w="1425" w:type="dxa"/>
          </w:tcPr>
          <w:p w:rsidR="00C00DFD" w:rsidRDefault="00C00DFD" w:rsidP="00C00DFD">
            <w:pPr>
              <w:pStyle w:val="Normal1"/>
              <w:widowControl w:val="0"/>
              <w:rPr>
                <w:sz w:val="20"/>
                <w:szCs w:val="20"/>
              </w:rPr>
            </w:pPr>
          </w:p>
          <w:p w:rsidR="00C00DFD" w:rsidRDefault="00C00DFD" w:rsidP="00C00DFD">
            <w:pPr>
              <w:pStyle w:val="Normal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23PSTAS26</w:t>
            </w:r>
          </w:p>
        </w:tc>
        <w:tc>
          <w:tcPr>
            <w:tcW w:w="3601" w:type="dxa"/>
          </w:tcPr>
          <w:p w:rsidR="00C00DFD" w:rsidRDefault="00C00DFD" w:rsidP="00C00DF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Skill Enhancement Course (SEC-I):</w:t>
            </w:r>
          </w:p>
          <w:p w:rsidR="00C00DFD" w:rsidRDefault="00C00DFD" w:rsidP="00C00DFD">
            <w:pPr>
              <w:pStyle w:val="Normal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Statistics Practical – I</w:t>
            </w:r>
            <w:r w:rsidR="00391DE7">
              <w:rPr>
                <w:color w:val="000000"/>
                <w:sz w:val="20"/>
                <w:szCs w:val="20"/>
              </w:rPr>
              <w:t xml:space="preserve"> (Practical)</w:t>
            </w:r>
          </w:p>
        </w:tc>
        <w:tc>
          <w:tcPr>
            <w:tcW w:w="976" w:type="dxa"/>
            <w:vAlign w:val="center"/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vAlign w:val="center"/>
          </w:tcPr>
          <w:p w:rsidR="00C00DFD" w:rsidRDefault="00C00DFD" w:rsidP="00C00DFD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vAlign w:val="center"/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20" w:type="dxa"/>
            <w:vAlign w:val="center"/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00DFD" w:rsidTr="00390941">
        <w:trPr>
          <w:cantSplit/>
          <w:trHeight w:val="299"/>
          <w:tblHeader/>
          <w:jc w:val="center"/>
        </w:trPr>
        <w:tc>
          <w:tcPr>
            <w:tcW w:w="706" w:type="dxa"/>
            <w:vAlign w:val="center"/>
          </w:tcPr>
          <w:p w:rsidR="00C00DFD" w:rsidRDefault="00C00DFD" w:rsidP="00C00DFD">
            <w:pPr>
              <w:pStyle w:val="Normal1"/>
              <w:widowControl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C00DFD" w:rsidRDefault="00C00DFD" w:rsidP="00C00DFD">
            <w:pPr>
              <w:pStyle w:val="Normal1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6" w:type="dxa"/>
            <w:vAlign w:val="center"/>
          </w:tcPr>
          <w:p w:rsidR="00C00DFD" w:rsidRDefault="00C00DFD" w:rsidP="00C00DFD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2" w:type="dxa"/>
            <w:vAlign w:val="center"/>
          </w:tcPr>
          <w:p w:rsidR="00C00DFD" w:rsidRDefault="00C00DFD" w:rsidP="00C00DFD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C00DFD" w:rsidRDefault="00C00DFD" w:rsidP="00C00DFD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00DFD" w:rsidRDefault="00C00DFD" w:rsidP="00C00DFD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C00DFD" w:rsidRDefault="00C00DFD" w:rsidP="00C00DFD">
            <w:pPr>
              <w:pStyle w:val="Normal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</w:t>
            </w:r>
          </w:p>
        </w:tc>
      </w:tr>
    </w:tbl>
    <w:p w:rsidR="00E234EF" w:rsidRDefault="00E234EF">
      <w:pPr>
        <w:pStyle w:val="Normal1"/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</w:p>
    <w:p w:rsidR="00E234EF" w:rsidRDefault="00E234EF">
      <w:pPr>
        <w:pStyle w:val="Normal1"/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6"/>
        </w:tabs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br w:type="page"/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26"/>
        </w:tabs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ind w:left="180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Component wise Credit Distribution</w:t>
      </w:r>
    </w:p>
    <w:tbl>
      <w:tblPr>
        <w:tblStyle w:val="a1"/>
        <w:tblW w:w="86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715"/>
        <w:gridCol w:w="763"/>
        <w:gridCol w:w="811"/>
        <w:gridCol w:w="802"/>
        <w:gridCol w:w="719"/>
      </w:tblGrid>
      <w:tr w:rsidR="00E234EF">
        <w:trPr>
          <w:cantSplit/>
          <w:trHeight w:val="299"/>
          <w:tblHeader/>
        </w:trPr>
        <w:tc>
          <w:tcPr>
            <w:tcW w:w="4866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5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Credits</w:t>
            </w:r>
          </w:p>
        </w:tc>
        <w:tc>
          <w:tcPr>
            <w:tcW w:w="715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Sem I</w:t>
            </w:r>
          </w:p>
        </w:tc>
        <w:tc>
          <w:tcPr>
            <w:tcW w:w="763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Sem II</w:t>
            </w:r>
          </w:p>
        </w:tc>
        <w:tc>
          <w:tcPr>
            <w:tcW w:w="811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Sem III</w:t>
            </w:r>
          </w:p>
        </w:tc>
        <w:tc>
          <w:tcPr>
            <w:tcW w:w="8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Sem IV</w:t>
            </w:r>
          </w:p>
        </w:tc>
        <w:tc>
          <w:tcPr>
            <w:tcW w:w="719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Total</w:t>
            </w:r>
          </w:p>
        </w:tc>
      </w:tr>
      <w:tr w:rsidR="00E234EF">
        <w:trPr>
          <w:cantSplit/>
          <w:trHeight w:val="304"/>
          <w:tblHeader/>
        </w:trPr>
        <w:tc>
          <w:tcPr>
            <w:tcW w:w="4866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5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Part A</w:t>
            </w:r>
          </w:p>
        </w:tc>
        <w:tc>
          <w:tcPr>
            <w:tcW w:w="715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20</w:t>
            </w:r>
          </w:p>
        </w:tc>
        <w:tc>
          <w:tcPr>
            <w:tcW w:w="763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20</w:t>
            </w:r>
          </w:p>
        </w:tc>
        <w:tc>
          <w:tcPr>
            <w:tcW w:w="811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22</w:t>
            </w:r>
          </w:p>
        </w:tc>
        <w:tc>
          <w:tcPr>
            <w:tcW w:w="8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20</w:t>
            </w:r>
          </w:p>
        </w:tc>
        <w:tc>
          <w:tcPr>
            <w:tcW w:w="719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82</w:t>
            </w:r>
          </w:p>
        </w:tc>
      </w:tr>
      <w:tr w:rsidR="00E234EF">
        <w:trPr>
          <w:cantSplit/>
          <w:trHeight w:val="599"/>
          <w:tblHeader/>
        </w:trPr>
        <w:tc>
          <w:tcPr>
            <w:tcW w:w="4866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Part B</w:t>
            </w: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5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) Discipline – Centric / Generic Skill (Skill Enhancement Courses)</w:t>
            </w:r>
          </w:p>
        </w:tc>
        <w:tc>
          <w:tcPr>
            <w:tcW w:w="715" w:type="dxa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</w:tc>
        <w:tc>
          <w:tcPr>
            <w:tcW w:w="763" w:type="dxa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811" w:type="dxa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802" w:type="dxa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719" w:type="dxa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6</w:t>
            </w:r>
          </w:p>
        </w:tc>
      </w:tr>
      <w:tr w:rsidR="00E234EF">
        <w:trPr>
          <w:cantSplit/>
          <w:trHeight w:val="260"/>
          <w:tblHeader/>
        </w:trPr>
        <w:tc>
          <w:tcPr>
            <w:tcW w:w="4866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5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(iii) Summer Internship / Industrial Training</w:t>
            </w:r>
          </w:p>
        </w:tc>
        <w:tc>
          <w:tcPr>
            <w:tcW w:w="715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</w:tc>
        <w:tc>
          <w:tcPr>
            <w:tcW w:w="763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</w:tc>
        <w:tc>
          <w:tcPr>
            <w:tcW w:w="811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</w:t>
            </w:r>
          </w:p>
        </w:tc>
        <w:tc>
          <w:tcPr>
            <w:tcW w:w="8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</w:tc>
        <w:tc>
          <w:tcPr>
            <w:tcW w:w="719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</w:t>
            </w:r>
          </w:p>
        </w:tc>
      </w:tr>
      <w:tr w:rsidR="00E234EF">
        <w:trPr>
          <w:cantSplit/>
          <w:trHeight w:val="299"/>
          <w:tblHeader/>
        </w:trPr>
        <w:tc>
          <w:tcPr>
            <w:tcW w:w="4866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5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Part C</w:t>
            </w:r>
          </w:p>
        </w:tc>
        <w:tc>
          <w:tcPr>
            <w:tcW w:w="715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</w:tc>
        <w:tc>
          <w:tcPr>
            <w:tcW w:w="763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</w:tc>
        <w:tc>
          <w:tcPr>
            <w:tcW w:w="811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-</w:t>
            </w:r>
          </w:p>
        </w:tc>
        <w:tc>
          <w:tcPr>
            <w:tcW w:w="8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1</w:t>
            </w:r>
          </w:p>
        </w:tc>
        <w:tc>
          <w:tcPr>
            <w:tcW w:w="719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1</w:t>
            </w:r>
          </w:p>
        </w:tc>
      </w:tr>
      <w:tr w:rsidR="00E234EF">
        <w:trPr>
          <w:cantSplit/>
          <w:trHeight w:val="349"/>
          <w:tblHeader/>
        </w:trPr>
        <w:tc>
          <w:tcPr>
            <w:tcW w:w="4866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85" w:right="94"/>
              <w:jc w:val="right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Total</w:t>
            </w:r>
          </w:p>
        </w:tc>
        <w:tc>
          <w:tcPr>
            <w:tcW w:w="715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20</w:t>
            </w:r>
          </w:p>
        </w:tc>
        <w:tc>
          <w:tcPr>
            <w:tcW w:w="763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22</w:t>
            </w:r>
          </w:p>
        </w:tc>
        <w:tc>
          <w:tcPr>
            <w:tcW w:w="811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26</w:t>
            </w:r>
          </w:p>
        </w:tc>
        <w:tc>
          <w:tcPr>
            <w:tcW w:w="8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23</w:t>
            </w:r>
          </w:p>
        </w:tc>
        <w:tc>
          <w:tcPr>
            <w:tcW w:w="719" w:type="dxa"/>
            <w:shd w:val="clear" w:color="auto" w:fill="ACB8C9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right="59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91</w:t>
            </w:r>
          </w:p>
        </w:tc>
      </w:tr>
    </w:tbl>
    <w:p w:rsidR="00E234EF" w:rsidRDefault="00D84215">
      <w:pPr>
        <w:pStyle w:val="Heading1"/>
        <w:spacing w:line="276" w:lineRule="auto"/>
        <w:ind w:left="0" w:right="26" w:firstLine="0"/>
        <w:jc w:val="both"/>
        <w:rPr>
          <w:rFonts w:ascii="Bookman Old Style" w:eastAsia="Bookman Old Style" w:hAnsi="Bookman Old Style" w:cs="Bookman Old Style"/>
          <w:b w:val="0"/>
          <w:sz w:val="20"/>
          <w:szCs w:val="20"/>
        </w:rPr>
      </w:pPr>
      <w:r>
        <w:rPr>
          <w:rFonts w:ascii="Bookman Old Style" w:eastAsia="Bookman Old Style" w:hAnsi="Bookman Old Style" w:cs="Bookman Old Style"/>
          <w:b w:val="0"/>
          <w:sz w:val="20"/>
          <w:szCs w:val="20"/>
        </w:rPr>
        <w:tab/>
      </w:r>
    </w:p>
    <w:p w:rsidR="00E234EF" w:rsidRPr="006C172B" w:rsidRDefault="00D84215">
      <w:pPr>
        <w:pStyle w:val="Heading1"/>
        <w:spacing w:line="276" w:lineRule="auto"/>
        <w:ind w:left="0" w:right="26" w:firstLine="0"/>
        <w:jc w:val="both"/>
        <w:rPr>
          <w:rFonts w:ascii="Bookman Old Style" w:eastAsia="Bookman Old Style" w:hAnsi="Bookman Old Style" w:cs="Bookman Old Style"/>
          <w:bCs/>
          <w:i/>
          <w:iCs/>
          <w:sz w:val="20"/>
          <w:szCs w:val="20"/>
        </w:rPr>
      </w:pPr>
      <w:r>
        <w:rPr>
          <w:rFonts w:ascii="Bookman Old Style" w:eastAsia="Bookman Old Style" w:hAnsi="Bookman Old Style" w:cs="Bookman Old Style"/>
          <w:b w:val="0"/>
          <w:sz w:val="20"/>
          <w:szCs w:val="20"/>
        </w:rPr>
        <w:tab/>
      </w:r>
      <w:r w:rsidRPr="006C172B">
        <w:rPr>
          <w:rFonts w:ascii="Bookman Old Style" w:eastAsia="Bookman Old Style" w:hAnsi="Bookman Old Style" w:cs="Bookman Old Style"/>
          <w:bCs/>
          <w:i/>
          <w:iCs/>
          <w:sz w:val="20"/>
          <w:szCs w:val="20"/>
        </w:rPr>
        <w:t>Part A component and Part B (</w:t>
      </w:r>
      <w:proofErr w:type="spellStart"/>
      <w:r w:rsidRPr="006C172B">
        <w:rPr>
          <w:rFonts w:ascii="Bookman Old Style" w:eastAsia="Bookman Old Style" w:hAnsi="Bookman Old Style" w:cs="Bookman Old Style"/>
          <w:bCs/>
          <w:i/>
          <w:iCs/>
          <w:sz w:val="20"/>
          <w:szCs w:val="20"/>
        </w:rPr>
        <w:t>i</w:t>
      </w:r>
      <w:proofErr w:type="spellEnd"/>
      <w:r w:rsidRPr="006C172B">
        <w:rPr>
          <w:rFonts w:ascii="Bookman Old Style" w:eastAsia="Bookman Old Style" w:hAnsi="Bookman Old Style" w:cs="Bookman Old Style"/>
          <w:bCs/>
          <w:i/>
          <w:iCs/>
          <w:sz w:val="20"/>
          <w:szCs w:val="20"/>
        </w:rPr>
        <w:t xml:space="preserve">) will be </w:t>
      </w:r>
      <w:proofErr w:type="gramStart"/>
      <w:r w:rsidRPr="006C172B">
        <w:rPr>
          <w:rFonts w:ascii="Bookman Old Style" w:eastAsia="Bookman Old Style" w:hAnsi="Bookman Old Style" w:cs="Bookman Old Style"/>
          <w:bCs/>
          <w:i/>
          <w:iCs/>
          <w:sz w:val="20"/>
          <w:szCs w:val="20"/>
        </w:rPr>
        <w:t>taken into account</w:t>
      </w:r>
      <w:proofErr w:type="gramEnd"/>
      <w:r w:rsidRPr="006C172B">
        <w:rPr>
          <w:rFonts w:ascii="Bookman Old Style" w:eastAsia="Bookman Old Style" w:hAnsi="Bookman Old Style" w:cs="Bookman Old Style"/>
          <w:bCs/>
          <w:i/>
          <w:iCs/>
          <w:sz w:val="20"/>
          <w:szCs w:val="20"/>
        </w:rPr>
        <w:t xml:space="preserve"> for CGPA calculation for the postgraduate programme and the other components of Part B and Part C have to be completed during the duration of the programme as per the norms, to be eligible for obtaining the PG degree</w:t>
      </w:r>
      <w:r w:rsidR="006C172B" w:rsidRPr="006C172B">
        <w:rPr>
          <w:rFonts w:ascii="Bookman Old Style" w:eastAsia="Bookman Old Style" w:hAnsi="Bookman Old Style" w:cs="Bookman Old Style"/>
          <w:bCs/>
          <w:i/>
          <w:iCs/>
          <w:sz w:val="20"/>
          <w:szCs w:val="20"/>
        </w:rPr>
        <w:t>.</w:t>
      </w:r>
    </w:p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Department Elective Courses</w:t>
      </w:r>
    </w:p>
    <w:tbl>
      <w:tblPr>
        <w:tblStyle w:val="a2"/>
        <w:tblW w:w="9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824"/>
        <w:gridCol w:w="1824"/>
        <w:gridCol w:w="3266"/>
        <w:gridCol w:w="630"/>
        <w:gridCol w:w="602"/>
      </w:tblGrid>
      <w:tr w:rsidR="00E234EF">
        <w:trPr>
          <w:cantSplit/>
          <w:trHeight w:val="288"/>
          <w:tblHeader/>
          <w:jc w:val="center"/>
        </w:trPr>
        <w:tc>
          <w:tcPr>
            <w:tcW w:w="1249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Semester</w:t>
            </w:r>
          </w:p>
        </w:tc>
        <w:tc>
          <w:tcPr>
            <w:tcW w:w="1824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Group</w:t>
            </w: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(Choose any one  from each group)</w:t>
            </w:r>
          </w:p>
        </w:tc>
        <w:tc>
          <w:tcPr>
            <w:tcW w:w="1824" w:type="dxa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Course Code</w:t>
            </w:r>
          </w:p>
        </w:tc>
        <w:tc>
          <w:tcPr>
            <w:tcW w:w="3266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Course Title</w:t>
            </w:r>
          </w:p>
        </w:tc>
        <w:tc>
          <w:tcPr>
            <w:tcW w:w="630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602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H/W</w:t>
            </w:r>
          </w:p>
        </w:tc>
      </w:tr>
      <w:tr w:rsidR="00E234EF">
        <w:trPr>
          <w:cantSplit/>
          <w:trHeight w:val="288"/>
          <w:tblHeader/>
          <w:jc w:val="center"/>
        </w:trPr>
        <w:tc>
          <w:tcPr>
            <w:tcW w:w="1249" w:type="dxa"/>
            <w:vMerge w:val="restart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76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</w:t>
            </w:r>
          </w:p>
        </w:tc>
        <w:tc>
          <w:tcPr>
            <w:tcW w:w="1824" w:type="dxa"/>
            <w:vMerge w:val="restart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A</w:t>
            </w:r>
          </w:p>
        </w:tc>
        <w:tc>
          <w:tcPr>
            <w:tcW w:w="1824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23PSTAE14-1</w:t>
            </w:r>
          </w:p>
        </w:tc>
        <w:tc>
          <w:tcPr>
            <w:tcW w:w="3266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Categorical Data Analysis</w:t>
            </w:r>
          </w:p>
        </w:tc>
        <w:tc>
          <w:tcPr>
            <w:tcW w:w="630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6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</w:t>
            </w:r>
          </w:p>
        </w:tc>
      </w:tr>
      <w:tr w:rsidR="00E234EF">
        <w:trPr>
          <w:cantSplit/>
          <w:trHeight w:val="288"/>
          <w:tblHeader/>
          <w:jc w:val="center"/>
        </w:trPr>
        <w:tc>
          <w:tcPr>
            <w:tcW w:w="1249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24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24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23PSTAE14-2</w:t>
            </w:r>
          </w:p>
        </w:tc>
        <w:tc>
          <w:tcPr>
            <w:tcW w:w="3266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Population Studies</w:t>
            </w:r>
          </w:p>
        </w:tc>
        <w:tc>
          <w:tcPr>
            <w:tcW w:w="630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6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</w:t>
            </w:r>
          </w:p>
        </w:tc>
      </w:tr>
      <w:tr w:rsidR="00E234EF">
        <w:trPr>
          <w:cantSplit/>
          <w:trHeight w:val="288"/>
          <w:tblHeader/>
          <w:jc w:val="center"/>
        </w:trPr>
        <w:tc>
          <w:tcPr>
            <w:tcW w:w="1249" w:type="dxa"/>
            <w:vMerge w:val="restart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76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</w:t>
            </w:r>
          </w:p>
        </w:tc>
        <w:tc>
          <w:tcPr>
            <w:tcW w:w="1824" w:type="dxa"/>
            <w:vMerge w:val="restart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B</w:t>
            </w:r>
          </w:p>
        </w:tc>
        <w:tc>
          <w:tcPr>
            <w:tcW w:w="1824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23PSTAE15-1</w:t>
            </w:r>
          </w:p>
        </w:tc>
        <w:tc>
          <w:tcPr>
            <w:tcW w:w="3266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Bayesian Inference</w:t>
            </w:r>
          </w:p>
        </w:tc>
        <w:tc>
          <w:tcPr>
            <w:tcW w:w="630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6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</w:t>
            </w:r>
          </w:p>
        </w:tc>
      </w:tr>
      <w:tr w:rsidR="00E234EF">
        <w:trPr>
          <w:cantSplit/>
          <w:trHeight w:val="288"/>
          <w:tblHeader/>
          <w:jc w:val="center"/>
        </w:trPr>
        <w:tc>
          <w:tcPr>
            <w:tcW w:w="1249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24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24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23PSTAE15-2</w:t>
            </w:r>
          </w:p>
        </w:tc>
        <w:tc>
          <w:tcPr>
            <w:tcW w:w="3266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Clinical Trials</w:t>
            </w:r>
          </w:p>
        </w:tc>
        <w:tc>
          <w:tcPr>
            <w:tcW w:w="630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6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5</w:t>
            </w:r>
          </w:p>
        </w:tc>
      </w:tr>
      <w:tr w:rsidR="00E234EF">
        <w:trPr>
          <w:cantSplit/>
          <w:trHeight w:val="288"/>
          <w:tblHeader/>
          <w:jc w:val="center"/>
        </w:trPr>
        <w:tc>
          <w:tcPr>
            <w:tcW w:w="1249" w:type="dxa"/>
            <w:vMerge w:val="restart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276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II</w:t>
            </w:r>
          </w:p>
        </w:tc>
        <w:tc>
          <w:tcPr>
            <w:tcW w:w="1824" w:type="dxa"/>
            <w:vMerge w:val="restart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</w:t>
            </w:r>
          </w:p>
        </w:tc>
        <w:tc>
          <w:tcPr>
            <w:tcW w:w="1824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23PSTAE24-1</w:t>
            </w:r>
          </w:p>
        </w:tc>
        <w:tc>
          <w:tcPr>
            <w:tcW w:w="3266" w:type="dxa"/>
            <w:vAlign w:val="center"/>
          </w:tcPr>
          <w:p w:rsidR="00E234EF" w:rsidRDefault="00CB34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Actuarial S</w:t>
            </w:r>
            <w:r w:rsidR="00D84215">
              <w:rPr>
                <w:rFonts w:ascii="Bookman Old Style" w:eastAsia="Bookman Old Style" w:hAnsi="Bookman Old Style" w:cs="Bookman Old Style"/>
                <w:color w:val="000000"/>
              </w:rPr>
              <w:t>tatistics</w:t>
            </w:r>
          </w:p>
        </w:tc>
        <w:tc>
          <w:tcPr>
            <w:tcW w:w="630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6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</w:t>
            </w:r>
          </w:p>
        </w:tc>
      </w:tr>
      <w:tr w:rsidR="00E234EF">
        <w:trPr>
          <w:cantSplit/>
          <w:trHeight w:val="288"/>
          <w:tblHeader/>
          <w:jc w:val="center"/>
        </w:trPr>
        <w:tc>
          <w:tcPr>
            <w:tcW w:w="1249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24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24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23PSTAE24-2</w:t>
            </w:r>
          </w:p>
        </w:tc>
        <w:tc>
          <w:tcPr>
            <w:tcW w:w="3266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Simulation Analysis</w:t>
            </w:r>
          </w:p>
        </w:tc>
        <w:tc>
          <w:tcPr>
            <w:tcW w:w="630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6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</w:t>
            </w:r>
          </w:p>
        </w:tc>
      </w:tr>
      <w:tr w:rsidR="00E234EF">
        <w:trPr>
          <w:cantSplit/>
          <w:trHeight w:val="288"/>
          <w:tblHeader/>
          <w:jc w:val="center"/>
        </w:trPr>
        <w:tc>
          <w:tcPr>
            <w:tcW w:w="1249" w:type="dxa"/>
            <w:vMerge w:val="restart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363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II</w:t>
            </w:r>
          </w:p>
        </w:tc>
        <w:tc>
          <w:tcPr>
            <w:tcW w:w="1824" w:type="dxa"/>
            <w:vMerge w:val="restart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D</w:t>
            </w:r>
          </w:p>
        </w:tc>
        <w:tc>
          <w:tcPr>
            <w:tcW w:w="1824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23PSTAE25-1</w:t>
            </w:r>
          </w:p>
        </w:tc>
        <w:tc>
          <w:tcPr>
            <w:tcW w:w="3266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Survival Analysis</w:t>
            </w:r>
          </w:p>
        </w:tc>
        <w:tc>
          <w:tcPr>
            <w:tcW w:w="630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6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</w:t>
            </w:r>
          </w:p>
        </w:tc>
      </w:tr>
      <w:tr w:rsidR="00E234EF">
        <w:trPr>
          <w:cantSplit/>
          <w:trHeight w:val="288"/>
          <w:tblHeader/>
          <w:jc w:val="center"/>
        </w:trPr>
        <w:tc>
          <w:tcPr>
            <w:tcW w:w="1249" w:type="dxa"/>
            <w:vMerge/>
            <w:vAlign w:val="center"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24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24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23PSTAE25-2</w:t>
            </w:r>
          </w:p>
        </w:tc>
        <w:tc>
          <w:tcPr>
            <w:tcW w:w="3266" w:type="dxa"/>
            <w:vAlign w:val="center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Econometrics</w:t>
            </w:r>
          </w:p>
        </w:tc>
        <w:tc>
          <w:tcPr>
            <w:tcW w:w="630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3</w:t>
            </w:r>
          </w:p>
        </w:tc>
        <w:tc>
          <w:tcPr>
            <w:tcW w:w="602" w:type="dxa"/>
          </w:tcPr>
          <w:p w:rsidR="00E234EF" w:rsidRDefault="00D8421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4</w:t>
            </w: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bookmarkStart w:id="0" w:name="_gjdgxs" w:colFirst="0" w:colLast="0"/>
      <w:bookmarkEnd w:id="0"/>
    </w:p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br w:type="page"/>
      </w:r>
    </w:p>
    <w:tbl>
      <w:tblPr>
        <w:tblStyle w:val="a3"/>
        <w:tblW w:w="8613" w:type="dxa"/>
        <w:tblInd w:w="-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333"/>
        <w:gridCol w:w="5452"/>
        <w:gridCol w:w="953"/>
        <w:gridCol w:w="875"/>
      </w:tblGrid>
      <w:tr w:rsidR="00E234EF">
        <w:trPr>
          <w:cantSplit/>
          <w:tblHeader/>
        </w:trPr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Core-I</w:t>
            </w:r>
          </w:p>
        </w:tc>
        <w:tc>
          <w:tcPr>
            <w:tcW w:w="5452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 w:rsidP="003909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23PSTAC11: Real Analysis and Linear Algebra</w:t>
            </w:r>
          </w:p>
        </w:tc>
        <w:tc>
          <w:tcPr>
            <w:tcW w:w="95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Credit</w:t>
            </w:r>
          </w:p>
        </w:tc>
        <w:tc>
          <w:tcPr>
            <w:tcW w:w="875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5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Year</w:t>
            </w:r>
          </w:p>
        </w:tc>
        <w:tc>
          <w:tcPr>
            <w:tcW w:w="5452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95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Hours/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Week</w:t>
            </w:r>
          </w:p>
        </w:tc>
        <w:tc>
          <w:tcPr>
            <w:tcW w:w="875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   7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Semester</w:t>
            </w:r>
          </w:p>
        </w:tc>
        <w:tc>
          <w:tcPr>
            <w:tcW w:w="5452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95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875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Undergraduate level vector algebra and matrix theory.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68" w:lineRule="auto"/>
        <w:ind w:right="26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provide recollection as well as building mathematical foundation in real analysis and      matrix theory.</w:t>
      </w:r>
    </w:p>
    <w:p w:rsidR="00E234EF" w:rsidRDefault="00D84215">
      <w:pPr>
        <w:pStyle w:val="Normal1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right="26" w:hanging="361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understand concepts and definition of metric space and theorems related to it.</w:t>
      </w:r>
    </w:p>
    <w:p w:rsidR="00E234EF" w:rsidRDefault="00D84215">
      <w:pPr>
        <w:pStyle w:val="Normal1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640"/>
        </w:tabs>
        <w:ind w:right="26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know integration and differentiation concepts and its application, to know real functions in one variable as well as several variables, understand it on numerical problems.</w:t>
      </w:r>
    </w:p>
    <w:p w:rsidR="00E234EF" w:rsidRDefault="00D84215">
      <w:pPr>
        <w:pStyle w:val="Normal1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1620"/>
        </w:tabs>
        <w:ind w:right="26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know linear space and its basis. Rank of a matrix, characteristic roots and its multiplicity, different types of inverses, numerical examples and real life application.</w:t>
      </w:r>
    </w:p>
    <w:p w:rsidR="00E234EF" w:rsidRDefault="00D84215">
      <w:pPr>
        <w:pStyle w:val="Normal1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right="26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know different types of matrices, orthogonality, canonical forms, decomposition of matrix, quadratic forms, numerical examples and real life applications.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820" w:right="292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Metric Space – open, closed sets – Intervals (rectangles), Real valued Continuous functions- Discontinuities - compact sets, Bolzano –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Weirstrass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theorem, Heine –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Borel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theorem.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Derivatives - maxima and minima - Riemann integral &amp; Riemann –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Stieltjes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integral with respect an increasing integrator – properties of R.S. integral. Functions of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several  variables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constrained and unconstrained maxima – minima of functions, partial and total derivatives.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Basic properties of matrices (orthogonal, idempotent, Kronecker product, projection operators etc); Linear dependence, independence and rank of a matrix; characteristic roots and polynomial, multiplicity of characteristic roots; Cayley Hamilton theorem; inverse of a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matrix  and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determinants.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sz w:val="20"/>
          <w:szCs w:val="20"/>
        </w:rPr>
        <w:t>Reduction of matrices, Echelon form, Hermite canonical form, diagonal reduction, rank factorization, triangular reduction Jordan form; Symmetric matrices and its properties; Decomposition like, singular value decomposition, spectral decomposition, Cholesky decomposition.</w:t>
      </w:r>
    </w:p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Matrix differentiation; Generalized inverse and its properties, Moore-Penrose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inverse;   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Application of g-inverse; Quadratic forms, classification, definiteness, index and signature, extremum; transformation and reduction of quadratic form; applications of quadratic forms.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Knowledge, problem solving, analytical ability,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professional  competency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>, professional communication and  transferrable skill.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Recommended Text Books</w:t>
      </w:r>
    </w:p>
    <w:p w:rsidR="00E234EF" w:rsidRDefault="00D84215">
      <w:pPr>
        <w:pStyle w:val="Normal1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line="268" w:lineRule="auto"/>
        <w:ind w:right="20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Rudin, Walter (1976):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Principles of Mathematical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McGraw Hill.</w:t>
      </w:r>
    </w:p>
    <w:p w:rsidR="00E234EF" w:rsidRDefault="00D84215">
      <w:pPr>
        <w:pStyle w:val="Normal1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line="268" w:lineRule="auto"/>
        <w:ind w:right="20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Apostol, T.M (1985):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Mathematical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Narosa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Indian Ed.</w:t>
      </w:r>
    </w:p>
    <w:p w:rsidR="00E234EF" w:rsidRDefault="00D84215">
      <w:pPr>
        <w:pStyle w:val="Normal1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line="268" w:lineRule="auto"/>
        <w:ind w:right="20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Graybill, F.A (1983):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Matrices with Application in Statistics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2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 Wadsworth.</w:t>
      </w:r>
    </w:p>
    <w:p w:rsidR="00E234EF" w:rsidRDefault="00D84215">
      <w:pPr>
        <w:pStyle w:val="Normal1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line="268" w:lineRule="auto"/>
        <w:ind w:right="20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Rao, C.R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Bhimasankaran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P (1992):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Linear algebra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Tata McGraw Hill Pub. Co. Ltd.</w:t>
      </w:r>
    </w:p>
    <w:p w:rsidR="00E234EF" w:rsidRDefault="00D84215">
      <w:pPr>
        <w:pStyle w:val="Normal1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ind w:right="20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Searle, S.R (1982):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Matrix Algebra useful for Statistics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John Wiley and Sons, Inc.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E234EF" w:rsidRDefault="00D84215">
      <w:pPr>
        <w:pStyle w:val="Normal1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line="268" w:lineRule="auto"/>
        <w:ind w:right="204"/>
        <w:jc w:val="both"/>
        <w:rPr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Royden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H.L.(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1995):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Real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3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rd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 Prentice Hall of India.</w:t>
      </w:r>
    </w:p>
    <w:p w:rsidR="00E234EF" w:rsidRDefault="00D84215">
      <w:pPr>
        <w:pStyle w:val="Normal1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ind w:right="204"/>
        <w:jc w:val="both"/>
        <w:rPr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Rangachari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M.S.(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1996):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Real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Part 1, New Century Book House.</w:t>
      </w:r>
    </w:p>
    <w:p w:rsidR="00E234EF" w:rsidRDefault="00D84215">
      <w:pPr>
        <w:pStyle w:val="Normal1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ind w:right="20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Ash, R.B. (1972):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Real Analysis and Probability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Academic Press.</w:t>
      </w:r>
    </w:p>
    <w:p w:rsidR="00E234EF" w:rsidRDefault="00D84215">
      <w:pPr>
        <w:pStyle w:val="Normal1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  <w:tab w:val="left" w:pos="1541"/>
        </w:tabs>
        <w:spacing w:line="268" w:lineRule="auto"/>
        <w:ind w:right="20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Biswas, S. (1984):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Topics in Algebra of Matrices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Academic Publications.</w:t>
      </w:r>
    </w:p>
    <w:p w:rsidR="00E234EF" w:rsidRDefault="00D84215">
      <w:pPr>
        <w:pStyle w:val="Normal1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ind w:right="20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David, A.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Harville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(1997):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Matrix Algebra from a Statistician’s Perspective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Springer.</w:t>
      </w:r>
    </w:p>
    <w:p w:rsidR="00E234EF" w:rsidRDefault="00D84215">
      <w:pPr>
        <w:pStyle w:val="Normal1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1541"/>
        </w:tabs>
        <w:ind w:right="20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Hoffman, K. and Kunze, R. (1971):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Linear Algebra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2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 Prentice Hall, Inc.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tutorials on MOOC/SWAYAM courses on the subject.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E234EF" w:rsidRDefault="00D84215">
      <w:pPr>
        <w:pStyle w:val="Normal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Get a Mathematical foundation in Real analysis and Matrix Theory.</w:t>
      </w:r>
    </w:p>
    <w:p w:rsidR="00E234EF" w:rsidRDefault="00D84215">
      <w:pPr>
        <w:pStyle w:val="Normal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Get a clear idea about Riemann –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Stieltjes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integral.</w:t>
      </w:r>
    </w:p>
    <w:p w:rsidR="00E234EF" w:rsidRDefault="00D84215">
      <w:pPr>
        <w:pStyle w:val="Normal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concepts in matrix theory -rank and factorization, invers</w:t>
      </w:r>
      <w:r w:rsidR="006C172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e of matrix, g-inverses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its applications matrix.</w:t>
      </w:r>
    </w:p>
    <w:p w:rsidR="00E234EF" w:rsidRDefault="00D84215">
      <w:pPr>
        <w:pStyle w:val="Normal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Solve numerical problems and evaluate and interpret outcome.</w:t>
      </w:r>
    </w:p>
    <w:p w:rsidR="00E234EF" w:rsidRDefault="00D84215">
      <w:pPr>
        <w:pStyle w:val="Normal1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Analyze real life problems and explore research problems.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4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5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</w:t>
            </w:r>
            <w:r w:rsidR="006C172B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age of Course Contribution to PO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br w:type="page"/>
      </w:r>
    </w:p>
    <w:tbl>
      <w:tblPr>
        <w:tblStyle w:val="a6"/>
        <w:tblW w:w="8946" w:type="dxa"/>
        <w:tblInd w:w="-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E234EF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Core-II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23PSTAC12: Sampling Methods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Credit</w:t>
            </w:r>
          </w:p>
        </w:tc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5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Hours/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Week</w:t>
            </w:r>
          </w:p>
        </w:tc>
        <w:tc>
          <w:tcPr>
            <w:tcW w:w="133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7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33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Undergraduate level Statistical Inference.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44"/>
        </w:numPr>
        <w:tabs>
          <w:tab w:val="left" w:pos="812"/>
        </w:tabs>
        <w:ind w:left="812" w:right="171" w:hanging="450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>To enrich the skills of students to get more specialization in various sampling procedures and for adopting the appropriate sampling technique in real life application and survey.</w:t>
      </w:r>
    </w:p>
    <w:p w:rsidR="00E234EF" w:rsidRDefault="00D84215">
      <w:pPr>
        <w:pStyle w:val="Normal1"/>
        <w:widowControl w:val="0"/>
        <w:numPr>
          <w:ilvl w:val="0"/>
          <w:numId w:val="44"/>
        </w:numPr>
        <w:tabs>
          <w:tab w:val="left" w:pos="812"/>
        </w:tabs>
        <w:ind w:left="812" w:right="171" w:hanging="450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>To have through knowledge on PPSWR and PPSWOR sampling methods.</w:t>
      </w:r>
    </w:p>
    <w:p w:rsidR="00E234EF" w:rsidRDefault="00D84215">
      <w:pPr>
        <w:pStyle w:val="Normal1"/>
        <w:widowControl w:val="0"/>
        <w:numPr>
          <w:ilvl w:val="0"/>
          <w:numId w:val="44"/>
        </w:numPr>
        <w:tabs>
          <w:tab w:val="left" w:pos="812"/>
        </w:tabs>
        <w:ind w:left="812" w:right="171" w:hanging="450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>To understand the concept of stratified sampling and systematic sampling methods.</w:t>
      </w:r>
    </w:p>
    <w:p w:rsidR="00E234EF" w:rsidRDefault="00D84215">
      <w:pPr>
        <w:pStyle w:val="Normal1"/>
        <w:widowControl w:val="0"/>
        <w:numPr>
          <w:ilvl w:val="0"/>
          <w:numId w:val="44"/>
        </w:numPr>
        <w:tabs>
          <w:tab w:val="left" w:pos="812"/>
        </w:tabs>
        <w:ind w:left="812" w:right="171" w:hanging="450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>To understand the method</w:t>
      </w:r>
      <w:r w:rsidR="00A15C80">
        <w:rPr>
          <w:rFonts w:ascii="Bookman Old Style" w:eastAsia="Bookman Old Style" w:hAnsi="Bookman Old Style" w:cs="Bookman Old Style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A15C80">
        <w:rPr>
          <w:rFonts w:ascii="Bookman Old Style" w:eastAsia="Bookman Old Style" w:hAnsi="Bookman Old Style" w:cs="Bookman Old Style"/>
          <w:sz w:val="20"/>
          <w:szCs w:val="20"/>
        </w:rPr>
        <w:t xml:space="preserve">of </w:t>
      </w:r>
      <w:r>
        <w:rPr>
          <w:rFonts w:ascii="Bookman Old Style" w:eastAsia="Bookman Old Style" w:hAnsi="Bookman Old Style" w:cs="Bookman Old Style"/>
          <w:sz w:val="20"/>
          <w:szCs w:val="20"/>
        </w:rPr>
        <w:t>estimation.</w:t>
      </w:r>
    </w:p>
    <w:p w:rsidR="00E234EF" w:rsidRDefault="00D84215">
      <w:pPr>
        <w:pStyle w:val="Normal1"/>
        <w:widowControl w:val="0"/>
        <w:numPr>
          <w:ilvl w:val="0"/>
          <w:numId w:val="44"/>
        </w:numPr>
        <w:tabs>
          <w:tab w:val="left" w:pos="812"/>
        </w:tabs>
        <w:ind w:left="812" w:right="171" w:hanging="450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>To acquire knowledge about multistage sampling.</w:t>
      </w:r>
    </w:p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Preliminaries – Simple Random Sampling - PPS selection methods.</w:t>
      </w:r>
    </w:p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II: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Midzuno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sampling method – PPSWR and PPSWOR sampling methods – Ordered and Unordered estimators.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Stratified Sampling – Allocation Problems – Systematic Sampling Methods – Balanced, Modified and Centered systematic sampling methods – Yates corrected estimator.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Ratio Estimation – Unbiased Ratio Type estimators – Regression Estimation - Double Sampling for Ratio and Regression Estimation.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Multistage Sampling - Randomized Response Methods – Call Back Techniques.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applied survey techniques adopted in Economics and Statistics department of Tamil Nadu State Government.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Recommended Text Books</w:t>
      </w:r>
    </w:p>
    <w:p w:rsidR="00E234EF" w:rsidRDefault="00D84215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Sampath, S (2005):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Sampling Theory and Methods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Narosa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Publishing House.</w:t>
      </w:r>
    </w:p>
    <w:p w:rsidR="00E234EF" w:rsidRDefault="00D84215">
      <w:pPr>
        <w:pStyle w:val="Normal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Cochran, W.G (1965):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Sampling Techniques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John Wiley and Sons.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E234EF" w:rsidRDefault="00D84215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Murthy, M.N (1967):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Sampling Theory and Methods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Statistical Publishing Society, Calcutta.</w:t>
      </w:r>
    </w:p>
    <w:p w:rsidR="00E234EF" w:rsidRDefault="00D84215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Parimal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Mukhopadhyay (2005):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Theory and Methods of Survey Sampling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Prentice Hall of India.</w:t>
      </w:r>
    </w:p>
    <w:p w:rsidR="00E234EF" w:rsidRDefault="00D84215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Sukhatme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P.V.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Sukhatme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B.V.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Sukhatme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S.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Asok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C (1984):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Theory of Sample Surveys with Applications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IASRI, New Delhi.</w:t>
      </w:r>
    </w:p>
    <w:p w:rsidR="00E234EF" w:rsidRDefault="00D84215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Daroga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Singh and Chaudhary, F.S (2018):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Theory and Analysis of Sample Survey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lastRenderedPageBreak/>
        <w:t>Designs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New age International Publishers, New Delhi.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tutorials on MOOC/SWAYAM courses on the subject.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E234EF" w:rsidRDefault="00D84215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color w:val="000000"/>
        </w:rPr>
      </w:pPr>
      <w:r>
        <w:rPr>
          <w:color w:val="000000"/>
        </w:rPr>
        <w:t>apply basics and advanced levels of sampling methods for different types of data.</w:t>
      </w:r>
    </w:p>
    <w:p w:rsidR="00E234EF" w:rsidRDefault="00D84215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color w:val="000000"/>
        </w:rPr>
      </w:pPr>
      <w:r>
        <w:rPr>
          <w:color w:val="000000"/>
        </w:rPr>
        <w:t>draw a conclusion about the best sampling procedure.</w:t>
      </w:r>
    </w:p>
    <w:p w:rsidR="00E234EF" w:rsidRDefault="00D84215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color w:val="000000"/>
        </w:rPr>
      </w:pPr>
      <w:r>
        <w:rPr>
          <w:color w:val="000000"/>
        </w:rPr>
        <w:t>use practical applications of ratio and regression method of estimations.</w:t>
      </w:r>
    </w:p>
    <w:p w:rsidR="00E234EF" w:rsidRDefault="00D84215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color w:val="000000"/>
        </w:rPr>
      </w:pPr>
      <w:proofErr w:type="spellStart"/>
      <w:r>
        <w:rPr>
          <w:color w:val="000000"/>
        </w:rPr>
        <w:t>analyse</w:t>
      </w:r>
      <w:proofErr w:type="spellEnd"/>
      <w:r>
        <w:rPr>
          <w:color w:val="000000"/>
        </w:rPr>
        <w:t xml:space="preserve"> data from multi-stage sampling methods.</w:t>
      </w:r>
    </w:p>
    <w:p w:rsidR="00E234EF" w:rsidRDefault="00D84215">
      <w:pPr>
        <w:pStyle w:val="Normal1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color w:val="000000"/>
        </w:rPr>
      </w:pPr>
      <w:r>
        <w:rPr>
          <w:color w:val="000000"/>
        </w:rPr>
        <w:t>estimate the hidden responses using randomized response techniques.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7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8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br w:type="page"/>
      </w:r>
    </w:p>
    <w:tbl>
      <w:tblPr>
        <w:tblStyle w:val="a9"/>
        <w:tblW w:w="8946" w:type="dxa"/>
        <w:tblInd w:w="-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E234EF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Core-III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23PSTAC13: Distribution Theory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Credit</w:t>
            </w:r>
          </w:p>
        </w:tc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4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Hours/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Week</w:t>
            </w:r>
          </w:p>
        </w:tc>
        <w:tc>
          <w:tcPr>
            <w:tcW w:w="133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6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33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Undergraduate level Mathematics and elementary Discrete and continuous distributions.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8" w:lineRule="auto"/>
        <w:ind w:left="903" w:right="170" w:hanging="443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provide theoretical knowledge on Probability Distributions.</w:t>
      </w:r>
    </w:p>
    <w:p w:rsidR="00E234EF" w:rsidRDefault="00D84215">
      <w:pPr>
        <w:pStyle w:val="Normal1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8" w:lineRule="auto"/>
        <w:ind w:left="903" w:right="170" w:hanging="443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study the concept and properties of bivariate distributions.</w:t>
      </w:r>
    </w:p>
    <w:p w:rsidR="00E234EF" w:rsidRDefault="00D84215">
      <w:pPr>
        <w:pStyle w:val="Normal1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03" w:right="170" w:hanging="443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have knowledge on the applications of probability distributions.</w:t>
      </w:r>
    </w:p>
    <w:p w:rsidR="00E234EF" w:rsidRDefault="00D84215">
      <w:pPr>
        <w:pStyle w:val="Normal1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903" w:right="170" w:hanging="443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acquire the knowledge on deriving its characteristics of distributions.</w:t>
      </w:r>
    </w:p>
    <w:p w:rsidR="00E234EF" w:rsidRDefault="00D84215">
      <w:pPr>
        <w:pStyle w:val="Normal1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60" w:line="259" w:lineRule="auto"/>
        <w:ind w:left="903" w:right="170" w:hanging="443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understand the distributions and properties of order statistics and the distribution of quadratic forms.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sz w:val="20"/>
          <w:szCs w:val="20"/>
        </w:rPr>
        <w:t>Detailed Study of Binomial, Poisson, Normal, Exponential, Gamma, Beta and Cauchy distributions (derivations, properties, moments, characteristic function and applications) - Concept of truncated distributions and Compound distribution.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sz w:val="20"/>
          <w:szCs w:val="20"/>
        </w:rPr>
        <w:t>Bivariate distribution- Concept of joint, marginal and conditional distribution; Functions of random variables and their distributions- maximum and minimum, sum, difference, product and quotient of random variables; Various techniques of finding distributions of functions of random variables.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Non-Central t, F and Chi square distribution - Properties of these distributions - Sampling distributions of mean, correlation and regression coefficients for normal samples (null case). 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sz w:val="20"/>
          <w:szCs w:val="20"/>
        </w:rPr>
        <w:t>Order statistics</w:t>
      </w:r>
      <w:r w:rsidR="00A15C80">
        <w:rPr>
          <w:rFonts w:ascii="Bookman Old Style" w:eastAsia="Bookman Old Style" w:hAnsi="Bookman Old Style" w:cs="Bookman Old Style"/>
          <w:sz w:val="20"/>
          <w:szCs w:val="20"/>
        </w:rPr>
        <w:t xml:space="preserve"> and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their distributions and properties, Joint and marginal distributions of order statistics, extreme value and their asymptotic distributions, approximating distributions of sample moment, delta method.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sz w:val="20"/>
          <w:szCs w:val="20"/>
        </w:rPr>
        <w:t>Quadratic forms for normal variables, Distribution of quadratic forms, Conditions for independence of quadratic forms and linear forms- Cochran’s theorem (Without proof).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applied survey techniques adopted in Economics and Statistics department of Tamil Nadu State Government.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Recommended Text Books</w:t>
      </w:r>
    </w:p>
    <w:p w:rsidR="00E234EF" w:rsidRDefault="00D84215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Gibbons (1971):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Non-parametric inference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Tata McGraw Hill.</w:t>
      </w:r>
    </w:p>
    <w:p w:rsidR="00E234EF" w:rsidRDefault="00D84215">
      <w:pPr>
        <w:pStyle w:val="Normal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Rohatgi, V.K.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Ehsanes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Saleh,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A.K.Md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(2010): An Introduction to Probability and Statistics, John Wiley and Sons.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E234EF" w:rsidRDefault="00D84215">
      <w:pPr>
        <w:pStyle w:val="Normal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Rao, C.R. (2009): Linear Statistical Inference and its Applications, 2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ed, Wiley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lastRenderedPageBreak/>
        <w:t>Eastern.</w:t>
      </w:r>
    </w:p>
    <w:p w:rsidR="00E234EF" w:rsidRDefault="00D84215">
      <w:pPr>
        <w:pStyle w:val="Normal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Mood, A.M. Graybill, F.A.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Boes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D.C. (1974):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Introduction to the Theory of Statistics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McGraw Hill.</w:t>
      </w:r>
    </w:p>
    <w:p w:rsidR="00E234EF" w:rsidRDefault="00D84215">
      <w:pPr>
        <w:pStyle w:val="Normal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Johnson, S.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Kotz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(1972):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Distributions in Statistics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Vol. I, II &amp; III,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Hougton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&amp;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Miffin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:rsidR="00E234EF" w:rsidRDefault="00D84215">
      <w:pPr>
        <w:pStyle w:val="Normal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Dudewicz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E.J. and Mishra, S.N (1988): Modern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Mathematical Statistics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John Wiley.</w:t>
      </w:r>
    </w:p>
    <w:p w:rsidR="00E234EF" w:rsidRDefault="00D84215">
      <w:pPr>
        <w:pStyle w:val="Normal1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Searle, S.R (2014):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Linear Models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John Wiley.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tutorials on MOOC/SWAYAM courses on the subject.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E234EF" w:rsidRDefault="00D84215">
      <w:pPr>
        <w:pStyle w:val="Normal1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knowledge on importance of the random variables and its role in the distribution theory.</w:t>
      </w:r>
    </w:p>
    <w:p w:rsidR="00E234EF" w:rsidRDefault="00D84215">
      <w:pPr>
        <w:pStyle w:val="Normal1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interpret the properties of special univariate continuous distributions, truncated   normal distribution and few non-central distributions.</w:t>
      </w:r>
    </w:p>
    <w:p w:rsidR="00E234EF" w:rsidRDefault="00D84215">
      <w:pPr>
        <w:pStyle w:val="Normal1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explain the moments for the data come from the univariate and bivariate distributions.</w:t>
      </w:r>
    </w:p>
    <w:p w:rsidR="00E234EF" w:rsidRDefault="00D84215">
      <w:pPr>
        <w:pStyle w:val="Normal1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interpret the distributions of order statistics with regard to median, sample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range  and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joint distribution of order two.</w:t>
      </w:r>
    </w:p>
    <w:p w:rsidR="00E234EF" w:rsidRDefault="00D84215">
      <w:pPr>
        <w:pStyle w:val="Normal1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distributions of quadratic forms in normal random variable.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a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b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>
      <w:pPr>
        <w:pStyle w:val="Normal1"/>
      </w:pP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tbl>
      <w:tblPr>
        <w:tblStyle w:val="af8"/>
        <w:tblW w:w="89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A14F1F" w:rsidTr="00426CAE">
        <w:trPr>
          <w:cantSplit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Elective-I</w:t>
            </w:r>
          </w:p>
        </w:tc>
        <w:tc>
          <w:tcPr>
            <w:tcW w:w="4838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23PSTAE14-1: Categorical Data Analysis</w:t>
            </w:r>
          </w:p>
        </w:tc>
        <w:tc>
          <w:tcPr>
            <w:tcW w:w="1091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333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rHeight w:val="204"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Year</w:t>
            </w:r>
          </w:p>
        </w:tc>
        <w:tc>
          <w:tcPr>
            <w:tcW w:w="4838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Hours/</w:t>
            </w:r>
          </w:p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333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14F1F" w:rsidTr="00426CAE">
        <w:trPr>
          <w:cantSplit/>
          <w:trHeight w:val="204"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Semester</w:t>
            </w:r>
          </w:p>
        </w:tc>
        <w:tc>
          <w:tcPr>
            <w:tcW w:w="4838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Undergraduate level statistical data analysis.</w:t>
      </w:r>
    </w:p>
    <w:p w:rsidR="00A14F1F" w:rsidRDefault="00A14F1F" w:rsidP="00A14F1F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Objectives of the Course</w:t>
      </w:r>
    </w:p>
    <w:p w:rsidR="00A14F1F" w:rsidRDefault="00A14F1F" w:rsidP="00A14F1F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enrich the skills of students for learning the different models in categorical data.</w:t>
      </w:r>
    </w:p>
    <w:p w:rsidR="00A14F1F" w:rsidRDefault="00A14F1F" w:rsidP="00A14F1F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A14F1F" w:rsidRDefault="00A14F1F" w:rsidP="00A14F1F">
      <w:pPr>
        <w:spacing w:after="24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I: </w:t>
      </w:r>
      <w:r>
        <w:rPr>
          <w:rFonts w:ascii="Bookman Old Style" w:hAnsi="Bookman Old Style"/>
          <w:sz w:val="20"/>
          <w:szCs w:val="20"/>
        </w:rPr>
        <w:t>Introduction,</w:t>
      </w:r>
      <w:r w:rsidRPr="00270BEA">
        <w:rPr>
          <w:rFonts w:ascii="Bookman Old Style" w:hAnsi="Bookman Old Style"/>
          <w:sz w:val="20"/>
          <w:szCs w:val="20"/>
        </w:rPr>
        <w:t xml:space="preserve"> Categorical response data, Probability distributions for categorical data, Statistical inference for a proportion, More on statistical inference for discrete data, simple problems.</w:t>
      </w:r>
    </w:p>
    <w:p w:rsidR="00A14F1F" w:rsidRPr="00270BEA" w:rsidRDefault="00A14F1F" w:rsidP="00A14F1F">
      <w:pPr>
        <w:spacing w:before="240" w:after="24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 w:rsidRPr="00270BEA">
        <w:rPr>
          <w:rFonts w:ascii="Bookman Old Style" w:hAnsi="Bookman Old Style"/>
          <w:sz w:val="20"/>
          <w:szCs w:val="20"/>
        </w:rPr>
        <w:t>Contingency Tables: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70BEA">
        <w:rPr>
          <w:rFonts w:ascii="Bookman Old Style" w:hAnsi="Bookman Old Style"/>
          <w:sz w:val="20"/>
          <w:szCs w:val="20"/>
        </w:rPr>
        <w:t xml:space="preserve">Probability structure for contingency tables, </w:t>
      </w:r>
      <w:proofErr w:type="gramStart"/>
      <w:r w:rsidRPr="00270BEA">
        <w:rPr>
          <w:rFonts w:ascii="Bookman Old Style" w:hAnsi="Bookman Old Style"/>
          <w:sz w:val="20"/>
          <w:szCs w:val="20"/>
        </w:rPr>
        <w:t>Comparing</w:t>
      </w:r>
      <w:proofErr w:type="gramEnd"/>
      <w:r w:rsidRPr="00270BEA">
        <w:rPr>
          <w:rFonts w:ascii="Bookman Old Style" w:hAnsi="Bookman Old Style"/>
          <w:sz w:val="20"/>
          <w:szCs w:val="20"/>
        </w:rPr>
        <w:t xml:space="preserve"> proportions in 2X2 tables, The odds ratio, Chi squared tests of independence, Testing independent for ordinal data, Association in three way tables.</w:t>
      </w:r>
    </w:p>
    <w:p w:rsidR="00A14F1F" w:rsidRPr="00270BEA" w:rsidRDefault="00A14F1F" w:rsidP="00A14F1F">
      <w:pPr>
        <w:spacing w:after="240" w:line="276" w:lineRule="auto"/>
        <w:jc w:val="both"/>
        <w:rPr>
          <w:rFonts w:ascii="Bookman Old Style" w:hAnsi="Bookman Old Style"/>
          <w:sz w:val="20"/>
          <w:szCs w:val="20"/>
        </w:rPr>
      </w:pPr>
      <w:r w:rsidRPr="00270BEA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 w:rsidRPr="00270BEA">
        <w:rPr>
          <w:rFonts w:ascii="Bookman Old Style" w:hAnsi="Bookman Old Style"/>
          <w:sz w:val="20"/>
          <w:szCs w:val="20"/>
        </w:rPr>
        <w:t xml:space="preserve">Generalized Linear Models: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70BEA">
        <w:rPr>
          <w:rFonts w:ascii="Bookman Old Style" w:hAnsi="Bookman Old Style"/>
          <w:sz w:val="20"/>
          <w:szCs w:val="20"/>
        </w:rPr>
        <w:t>Components of a generalized linear model</w:t>
      </w:r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Generalised</w:t>
      </w:r>
      <w:proofErr w:type="spellEnd"/>
      <w:r>
        <w:rPr>
          <w:rFonts w:ascii="Bookman Old Style" w:hAnsi="Bookman Old Style"/>
          <w:sz w:val="20"/>
          <w:szCs w:val="20"/>
        </w:rPr>
        <w:t xml:space="preserve"> linear model for </w:t>
      </w:r>
      <w:r w:rsidRPr="00270BEA">
        <w:rPr>
          <w:rFonts w:ascii="Bookman Old Style" w:hAnsi="Bookman Old Style"/>
          <w:sz w:val="20"/>
          <w:szCs w:val="20"/>
        </w:rPr>
        <w:t xml:space="preserve">binary data, </w:t>
      </w:r>
      <w:proofErr w:type="spellStart"/>
      <w:r w:rsidRPr="00270BEA">
        <w:rPr>
          <w:rFonts w:ascii="Bookman Old Style" w:hAnsi="Bookman Old Style"/>
          <w:sz w:val="20"/>
          <w:szCs w:val="20"/>
        </w:rPr>
        <w:t>Generalised</w:t>
      </w:r>
      <w:proofErr w:type="spellEnd"/>
      <w:r w:rsidRPr="00270BEA">
        <w:rPr>
          <w:rFonts w:ascii="Bookman Old Style" w:hAnsi="Bookman Old Style"/>
          <w:sz w:val="20"/>
          <w:szCs w:val="20"/>
        </w:rPr>
        <w:t xml:space="preserve"> linear models for count data, Statistical inference and model checking.</w:t>
      </w:r>
    </w:p>
    <w:p w:rsidR="00A14F1F" w:rsidRPr="00CA1E29" w:rsidRDefault="00A14F1F" w:rsidP="00A14F1F">
      <w:pPr>
        <w:spacing w:after="24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 w:rsidRPr="00CA1E29">
        <w:rPr>
          <w:rFonts w:ascii="Bookman Old Style" w:hAnsi="Bookman Old Style"/>
          <w:sz w:val="20"/>
          <w:szCs w:val="20"/>
        </w:rPr>
        <w:t>Logistic Regression: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CA1E29">
        <w:rPr>
          <w:rFonts w:ascii="Bookman Old Style" w:hAnsi="Bookman Old Style"/>
          <w:sz w:val="20"/>
          <w:szCs w:val="20"/>
        </w:rPr>
        <w:t>Interpreting the logistic regression model, Inference for logistic regression, Logistic regression with categorical predictors, Multiple logistic regression.</w:t>
      </w:r>
    </w:p>
    <w:p w:rsidR="00A14F1F" w:rsidRPr="00CA1E29" w:rsidRDefault="00A14F1F" w:rsidP="00A14F1F">
      <w:pPr>
        <w:spacing w:after="240" w:line="276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V: </w:t>
      </w:r>
      <w:r w:rsidRPr="00CA1E29">
        <w:rPr>
          <w:rFonts w:ascii="Bookman Old Style" w:hAnsi="Bookman Old Style"/>
          <w:sz w:val="20"/>
          <w:szCs w:val="20"/>
        </w:rPr>
        <w:t>Building and Applying Logistic Regression Models: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1E29">
        <w:rPr>
          <w:rFonts w:ascii="Bookman Old Style" w:hAnsi="Bookman Old Style"/>
          <w:sz w:val="20"/>
          <w:szCs w:val="20"/>
        </w:rPr>
        <w:t>Strategies in model selection, Model checking, Conditional logistic regression and exact inference, Sample size and power of logistic regression.</w:t>
      </w:r>
    </w:p>
    <w:p w:rsidR="00A14F1F" w:rsidRDefault="00A14F1F" w:rsidP="00A14F1F">
      <w:pPr>
        <w:spacing w:line="276" w:lineRule="auto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 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Skills Acquired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From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This Course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Recommended Text Books</w:t>
      </w:r>
    </w:p>
    <w:p w:rsidR="00A14F1F" w:rsidRDefault="00A14F1F" w:rsidP="00A14F1F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680" w:hanging="200"/>
        <w:jc w:val="both"/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Alan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Agresti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(2007).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An Introduction to Categorical Data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2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ed.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Wiley, New York.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A14F1F" w:rsidRDefault="00A14F1F" w:rsidP="00A14F1F">
      <w:pPr>
        <w:pStyle w:val="Normal1"/>
        <w:numPr>
          <w:ilvl w:val="0"/>
          <w:numId w:val="25"/>
        </w:numPr>
        <w:ind w:left="680" w:right="180" w:hanging="20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Radhakrishna Rao. (2021).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Linear Statistical Inference and its Applications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(2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ed.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). Wiley-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Interscience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. ISBN: 0471218758. </w:t>
      </w:r>
    </w:p>
    <w:p w:rsidR="00A14F1F" w:rsidRPr="00270BEA" w:rsidRDefault="00A14F1F" w:rsidP="00A14F1F">
      <w:pPr>
        <w:pStyle w:val="Normal1"/>
        <w:numPr>
          <w:ilvl w:val="0"/>
          <w:numId w:val="25"/>
        </w:numPr>
        <w:ind w:left="680" w:right="180" w:hanging="20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Bergsma,W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.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Croon,M.A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., &amp;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Hagenaars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, J.A. (2009).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Marginal Models: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For Dependent, Clustered, and Longitudinal Categorical Data</w:t>
      </w:r>
      <w:r>
        <w:rPr>
          <w:rFonts w:ascii="Bookman Old Style" w:eastAsia="Bookman Old Style" w:hAnsi="Bookman Old Style" w:cs="Bookman Old Style"/>
          <w:sz w:val="20"/>
          <w:szCs w:val="20"/>
        </w:rPr>
        <w:t>. Springer, New York.</w:t>
      </w:r>
    </w:p>
    <w:p w:rsidR="00A14F1F" w:rsidRDefault="00A14F1F" w:rsidP="00A14F1F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450"/>
        <w:jc w:val="both"/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David, W. Hosmer Jr, Stanley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Lameshow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. (1999):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Applied Survival Analysis.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John Wiley and son, INC.</w:t>
      </w:r>
    </w:p>
    <w:p w:rsidR="00A14F1F" w:rsidRDefault="00A14F1F" w:rsidP="00A14F1F">
      <w:pPr>
        <w:pStyle w:val="Normal1"/>
        <w:ind w:left="680" w:right="18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lastRenderedPageBreak/>
        <w:t>Website and e-Learning Source</w:t>
      </w:r>
    </w:p>
    <w:p w:rsidR="00A14F1F" w:rsidRDefault="00A14F1F" w:rsidP="00A14F1F">
      <w:pPr>
        <w:pStyle w:val="Normal1"/>
        <w:spacing w:after="240"/>
        <w:ind w:left="100" w:right="68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e-books, online tutorials taken from MOOC/SWAYAM platform for this subject.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A14F1F" w:rsidRDefault="00A14F1F" w:rsidP="00A14F1F">
      <w:pPr>
        <w:pStyle w:val="Normal1"/>
        <w:spacing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Students will be able to</w:t>
      </w:r>
    </w:p>
    <w:p w:rsidR="00A14F1F" w:rsidRPr="00D62F53" w:rsidRDefault="00A14F1F" w:rsidP="00A14F1F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concept of probability distribution most often used for categorical data.</w:t>
      </w:r>
    </w:p>
    <w:p w:rsidR="00A14F1F" w:rsidRPr="00D62F53" w:rsidRDefault="00A14F1F" w:rsidP="00A14F1F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Identify and summaries categorical data into 2 × 2 and r × c contingency tables.</w:t>
      </w:r>
    </w:p>
    <w:p w:rsidR="00A14F1F" w:rsidRDefault="00A14F1F" w:rsidP="00A14F1F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 the use of generalized liner models and generalized estimating equations.</w:t>
      </w:r>
    </w:p>
    <w:p w:rsidR="00A14F1F" w:rsidRDefault="00A14F1F" w:rsidP="00A14F1F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models for the binary response variables and to fit logistic regression.</w:t>
      </w:r>
    </w:p>
    <w:p w:rsidR="00A14F1F" w:rsidRPr="00D62F53" w:rsidRDefault="00A14F1F" w:rsidP="00A14F1F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Building and applying conditional logistic regression model.</w:t>
      </w:r>
    </w:p>
    <w:p w:rsidR="00A14F1F" w:rsidRDefault="00A14F1F" w:rsidP="00A14F1F">
      <w:pPr>
        <w:pStyle w:val="Normal1"/>
        <w:spacing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CO-PO Mapping (Course Articulation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Matrix)   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S-Strong, M-Medium, W-Week</w:t>
      </w:r>
    </w:p>
    <w:tbl>
      <w:tblPr>
        <w:tblStyle w:val="af9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</w:tbl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a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A14F1F" w:rsidTr="00426CAE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fb"/>
        <w:tblW w:w="89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A14F1F" w:rsidTr="00426CAE">
        <w:trPr>
          <w:cantSplit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lastRenderedPageBreak/>
              <w:t>Elective-I</w:t>
            </w:r>
          </w:p>
        </w:tc>
        <w:tc>
          <w:tcPr>
            <w:tcW w:w="4838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23PSTAE14-2: Population Studies</w:t>
            </w:r>
          </w:p>
        </w:tc>
        <w:tc>
          <w:tcPr>
            <w:tcW w:w="1091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333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rHeight w:val="204"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Year</w:t>
            </w:r>
          </w:p>
        </w:tc>
        <w:tc>
          <w:tcPr>
            <w:tcW w:w="4838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Hours/</w:t>
            </w:r>
          </w:p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333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14F1F" w:rsidTr="00426CAE">
        <w:trPr>
          <w:cantSplit/>
          <w:trHeight w:val="204"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Semester</w:t>
            </w:r>
          </w:p>
        </w:tc>
        <w:tc>
          <w:tcPr>
            <w:tcW w:w="4838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Basic statistical literacy.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Objectives of the Course</w:t>
      </w:r>
    </w:p>
    <w:p w:rsidR="00A14F1F" w:rsidRDefault="00A14F1F" w:rsidP="00A14F1F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Students will become familiar with basic concepts and sources of data in Demography.</w:t>
      </w:r>
    </w:p>
    <w:p w:rsidR="00A14F1F" w:rsidRDefault="00A14F1F" w:rsidP="00A14F1F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To comprehend the processes and events in Demography and their interactions.</w:t>
      </w:r>
    </w:p>
    <w:p w:rsidR="00A14F1F" w:rsidRDefault="00A14F1F" w:rsidP="00A14F1F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To discuss the various factors affecting population growth and its proximate determinants.</w:t>
      </w:r>
    </w:p>
    <w:p w:rsidR="00A14F1F" w:rsidRDefault="00A14F1F" w:rsidP="00A14F1F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To understand all the mathematical procedures that measure population change.</w:t>
      </w:r>
    </w:p>
    <w:p w:rsidR="00A14F1F" w:rsidRDefault="00A14F1F" w:rsidP="00A14F1F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Their underlying factor helps in visualizing the future prospects of population growth.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Population Studies – Concept, Definition, Nature and Significance - Components of Population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Change :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Fertility, Mortality, Migration  and other Determinants - Development of Population Studies as a Discipline - Components of Demography: Population Size, Structure and Distribution.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sz w:val="21"/>
          <w:szCs w:val="21"/>
        </w:rPr>
        <w:t>Introduction to Demography: Sources of Demographic data – Nature, Scope and importance of demography – relationship with other disciplines. Analysis of age distribution - percent distribution – percent change by age – graphical representation of age data – population pyramid – sex ratio – aging of population – measures of aging of population.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Mortality and life tables: Crude and specific rates – infant mortality rate – standardized death rates – direct and indirect method of standardization. Life tables – constructions and uses – abridged life table – construction – Reed Merrell method –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</w:rPr>
        <w:t>Greville’s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method – Chiang’s method.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sz w:val="21"/>
          <w:szCs w:val="21"/>
        </w:rPr>
        <w:t>Fertility: Crude and specific rates – General fertility rate – Total fertility rate – Age specific fertility rate - Gross reproduction rate – Net reproduction rate – parity progression ratio - child women ratio – fertility differential – determinants of fertility.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sz w:val="21"/>
          <w:szCs w:val="21"/>
        </w:rPr>
        <w:t>Population growth: Concept of stable and stationary population, measurement of population growth – arithmetic, geometric and exponential- population projection and estimation – different methods of projection.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 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Skills Acquired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From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This Course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A14F1F" w:rsidRDefault="00A14F1F" w:rsidP="00A14F1F">
      <w:pPr>
        <w:pStyle w:val="Normal1"/>
        <w:spacing w:line="36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Recommended Text Books</w:t>
      </w:r>
    </w:p>
    <w:p w:rsidR="00A14F1F" w:rsidRDefault="00A14F1F" w:rsidP="00A14F1F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7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Hinde, Andrew (1998):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Demographic Methods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, London: Edward Arnold. </w:t>
      </w:r>
    </w:p>
    <w:p w:rsidR="00A14F1F" w:rsidRDefault="00A14F1F" w:rsidP="00A14F1F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7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Cox, P. (1959):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Demography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2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ed, Cambridge University Press. </w:t>
      </w:r>
    </w:p>
    <w:p w:rsidR="00A14F1F" w:rsidRDefault="00A14F1F" w:rsidP="00A14F1F">
      <w:pPr>
        <w:pStyle w:val="Normal1"/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A14F1F" w:rsidRDefault="00A14F1F" w:rsidP="00A14F1F">
      <w:pPr>
        <w:pStyle w:val="Normal1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27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Keyfitz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, (1985):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Applied Mathematical Demography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2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ed, Springer-Verlag, New York. </w:t>
      </w:r>
    </w:p>
    <w:p w:rsidR="00A14F1F" w:rsidRDefault="00A14F1F" w:rsidP="00A14F1F">
      <w:pPr>
        <w:pStyle w:val="Normal1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Shrivastava, O.S. (1995):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Demography and Population Studies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2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ed, Vikas Publishing house private Ltd.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A14F1F" w:rsidRDefault="00A14F1F" w:rsidP="00A14F1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Students will be able to</w:t>
      </w:r>
    </w:p>
    <w:p w:rsidR="00A14F1F" w:rsidRDefault="00A14F1F" w:rsidP="00A14F1F">
      <w:pPr>
        <w:pStyle w:val="Normal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Understand the various sources of data in Demography and comprehend the basic concepts and definitions.</w:t>
      </w:r>
    </w:p>
    <w:p w:rsidR="00A14F1F" w:rsidRDefault="00A14F1F" w:rsidP="00A14F1F">
      <w:pPr>
        <w:pStyle w:val="Normal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Interpret the definitions in terms of fertility, mortality, migration and construction of life table.</w:t>
      </w:r>
    </w:p>
    <w:p w:rsidR="00A14F1F" w:rsidRDefault="00A14F1F" w:rsidP="00A14F1F">
      <w:pPr>
        <w:pStyle w:val="Normal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Analyze the Population Growth and fit the data using various models such as Arithmetic, Geometric, Exponential, Logistic.</w:t>
      </w:r>
    </w:p>
    <w:p w:rsidR="00A14F1F" w:rsidRDefault="00A14F1F" w:rsidP="00A14F1F">
      <w:pPr>
        <w:pStyle w:val="Normal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Relate the components of population change-fertility, mortality and migration, causes and consequences of change in the population.</w:t>
      </w:r>
    </w:p>
    <w:p w:rsidR="00A14F1F" w:rsidRDefault="00A14F1F" w:rsidP="00A14F1F">
      <w:pPr>
        <w:pStyle w:val="Normal1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Explain the rates and ratios – Person years lived, Crude and specific rates. 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CO-PO Mapping (Course Articulation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Matrix)   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S-Strong, M-Medium, W-Week</w:t>
      </w:r>
    </w:p>
    <w:tbl>
      <w:tblPr>
        <w:tblStyle w:val="afc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d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A14F1F" w:rsidTr="00426CAE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br w:type="page"/>
      </w:r>
    </w:p>
    <w:tbl>
      <w:tblPr>
        <w:tblStyle w:val="afe"/>
        <w:tblW w:w="89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A14F1F" w:rsidTr="00426CAE">
        <w:trPr>
          <w:cantSplit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lastRenderedPageBreak/>
              <w:t>Elective-II</w:t>
            </w:r>
          </w:p>
        </w:tc>
        <w:tc>
          <w:tcPr>
            <w:tcW w:w="4838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23PSTAE15-1: Bayesian Inference</w:t>
            </w:r>
          </w:p>
        </w:tc>
        <w:tc>
          <w:tcPr>
            <w:tcW w:w="1091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333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rHeight w:val="204"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Year</w:t>
            </w:r>
          </w:p>
        </w:tc>
        <w:tc>
          <w:tcPr>
            <w:tcW w:w="4838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Hours/</w:t>
            </w:r>
          </w:p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333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      5</w:t>
            </w:r>
          </w:p>
        </w:tc>
      </w:tr>
      <w:tr w:rsidR="00A14F1F" w:rsidTr="00426CAE">
        <w:trPr>
          <w:cantSplit/>
          <w:trHeight w:val="204"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Semester</w:t>
            </w:r>
          </w:p>
        </w:tc>
        <w:tc>
          <w:tcPr>
            <w:tcW w:w="4838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Under graduate level probability.</w:t>
      </w:r>
    </w:p>
    <w:p w:rsidR="00A14F1F" w:rsidRDefault="00A14F1F" w:rsidP="00A14F1F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Objectives of the Course</w:t>
      </w:r>
    </w:p>
    <w:p w:rsidR="00A14F1F" w:rsidRDefault="00A14F1F" w:rsidP="00A14F1F">
      <w:pPr>
        <w:pStyle w:val="Normal1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Enable the students to understand the basic ideas of Bayesian inference.</w:t>
      </w:r>
    </w:p>
    <w:p w:rsidR="00A14F1F" w:rsidRDefault="00A14F1F" w:rsidP="00A14F1F">
      <w:pPr>
        <w:pStyle w:val="Normal1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3"/>
        </w:tabs>
        <w:ind w:right="17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achieve knowledge about the Bayes risk.</w:t>
      </w:r>
    </w:p>
    <w:p w:rsidR="00A14F1F" w:rsidRDefault="00A14F1F" w:rsidP="00A14F1F">
      <w:pPr>
        <w:pStyle w:val="Normal1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3"/>
        </w:tabs>
        <w:ind w:right="17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provide necessary skills to evaluate the subjective probability.</w:t>
      </w:r>
    </w:p>
    <w:p w:rsidR="00A14F1F" w:rsidRDefault="00A14F1F" w:rsidP="00A14F1F">
      <w:pPr>
        <w:pStyle w:val="Normal1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3"/>
        </w:tabs>
        <w:ind w:right="17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learn the method of Bayes estimators under various loss functions.</w:t>
      </w:r>
    </w:p>
    <w:p w:rsidR="00A14F1F" w:rsidRDefault="00A14F1F" w:rsidP="00A14F1F">
      <w:pPr>
        <w:pStyle w:val="Normal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understand confidence co-efficient of an interval by Bayesian.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sz w:val="20"/>
          <w:szCs w:val="20"/>
        </w:rPr>
        <w:t>Statistical decision theory – loss functions – 0-1, absolute error, squared error and LINEX loss functions – risk function – minimax solution – prior distribution – Bayes risk – Bayes solution to decision problems.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Subjective probability – its interpretation and evaluation - Subjective determination of prior distributions - Improper prior, non-informative prior, invariant prior, Jeffreys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non informative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prior and natural conjugate prior – family of distributions admitting natural conjugate prior.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sz w:val="20"/>
          <w:szCs w:val="20"/>
        </w:rPr>
        <w:t>Point estimation – Bayes estimators under various loss functions- generalization to convex loss functions - Evaluation of the estimate in terms of posterior risk – comparison with frequentist methods.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sz w:val="20"/>
          <w:szCs w:val="20"/>
        </w:rPr>
        <w:t>Interval estimation – credible interval, highest posterior density region- Comparison of interpretation of the confidence co-efficient of an interval by Bayesian and frequentist methods – simple problems.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Bayesian testing of statistical hypotheses – specification of the appropriate form of the prior distribution for Bayesian hypothesis testing problem – prior odds, posterior odds, Bayes factor and their computations to various hypotheses testing problems– specification of Bayes tests.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 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Skills Acquired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From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This Course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Recommended Text Books</w:t>
      </w:r>
    </w:p>
    <w:p w:rsidR="00A14F1F" w:rsidRDefault="00A14F1F" w:rsidP="00A14F1F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180"/>
        <w:jc w:val="both"/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Bansal, A.K. (2007):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Bayesian Parametric Inference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Narosa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New Delhi.</w:t>
      </w:r>
    </w:p>
    <w:p w:rsidR="00A14F1F" w:rsidRDefault="00A14F1F" w:rsidP="00A14F1F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  <w:ind w:right="180"/>
        <w:jc w:val="both"/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Berger, J.O. (1985):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Statistical Decision Theory and Bayesian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2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ed,   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Springer, New York.</w:t>
      </w:r>
    </w:p>
    <w:p w:rsidR="00A14F1F" w:rsidRDefault="00A14F1F">
      <w:pP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br w:type="page"/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lastRenderedPageBreak/>
        <w:t>Reference Books</w:t>
      </w:r>
    </w:p>
    <w:p w:rsidR="00A14F1F" w:rsidRDefault="00A14F1F" w:rsidP="00A14F1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1"/>
          <w:tab w:val="left" w:pos="2407"/>
          <w:tab w:val="left" w:pos="3109"/>
          <w:tab w:val="left" w:pos="4145"/>
          <w:tab w:val="left" w:pos="5256"/>
          <w:tab w:val="left" w:pos="6306"/>
          <w:tab w:val="left" w:pos="7628"/>
          <w:tab w:val="left" w:pos="8808"/>
        </w:tabs>
        <w:spacing w:before="1"/>
        <w:ind w:right="18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Bernardo, J.M. and Smith, A.F.M. (2000):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Bayesian Theory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Wiley, New York.</w:t>
      </w:r>
    </w:p>
    <w:p w:rsidR="00A14F1F" w:rsidRDefault="00A14F1F" w:rsidP="00A14F1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1"/>
          <w:tab w:val="left" w:pos="2407"/>
          <w:tab w:val="left" w:pos="3109"/>
          <w:tab w:val="left" w:pos="4145"/>
          <w:tab w:val="left" w:pos="5256"/>
          <w:tab w:val="left" w:pos="6306"/>
          <w:tab w:val="left" w:pos="7628"/>
          <w:tab w:val="left" w:pos="8808"/>
        </w:tabs>
        <w:spacing w:before="1"/>
        <w:ind w:right="18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Gelman, A. Carlin, J.B. Stern, H.B. and Rubin, D.B. (2013):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Bayesian Data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3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rd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ed, CRC press, London.</w:t>
      </w:r>
    </w:p>
    <w:p w:rsidR="00A14F1F" w:rsidRDefault="00A14F1F" w:rsidP="00A14F1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1"/>
          <w:tab w:val="left" w:pos="2407"/>
          <w:tab w:val="left" w:pos="3109"/>
          <w:tab w:val="left" w:pos="4145"/>
          <w:tab w:val="left" w:pos="5256"/>
          <w:tab w:val="left" w:pos="6306"/>
          <w:tab w:val="left" w:pos="7628"/>
          <w:tab w:val="left" w:pos="8808"/>
        </w:tabs>
        <w:spacing w:before="1"/>
        <w:ind w:right="18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Ghosh, J.K.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Delampady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M.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Samanta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T. (2010):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An Introduction to Bayesian Analysis: Theory and Methods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Springer, New York.</w:t>
      </w:r>
    </w:p>
    <w:p w:rsidR="00A14F1F" w:rsidRDefault="00A14F1F" w:rsidP="00A14F1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1"/>
          <w:tab w:val="left" w:pos="2407"/>
          <w:tab w:val="left" w:pos="3109"/>
          <w:tab w:val="left" w:pos="4145"/>
          <w:tab w:val="left" w:pos="5256"/>
          <w:tab w:val="left" w:pos="6306"/>
          <w:tab w:val="left" w:pos="7628"/>
          <w:tab w:val="left" w:pos="8808"/>
        </w:tabs>
        <w:spacing w:before="1"/>
        <w:ind w:right="18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Lee, P.M. (2012):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Bayesian Statistics – An introduction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,4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th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ed., Wiley, London.</w:t>
      </w:r>
    </w:p>
    <w:p w:rsidR="00A14F1F" w:rsidRDefault="00A14F1F" w:rsidP="00A14F1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1"/>
          <w:tab w:val="left" w:pos="2407"/>
          <w:tab w:val="left" w:pos="3109"/>
          <w:tab w:val="left" w:pos="4145"/>
          <w:tab w:val="left" w:pos="5256"/>
          <w:tab w:val="left" w:pos="6306"/>
          <w:tab w:val="left" w:pos="7628"/>
          <w:tab w:val="left" w:pos="8808"/>
        </w:tabs>
        <w:spacing w:before="1"/>
        <w:ind w:right="18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Leonard, T. and J.S.J. Hsu. (1999):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Bayesian Methods: An Analysis for Statisticians and Interdisciplinary Researchers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Cambridge University Press, London.</w:t>
      </w:r>
    </w:p>
    <w:p w:rsidR="00A14F1F" w:rsidRDefault="00A14F1F" w:rsidP="00A14F1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1"/>
          <w:tab w:val="left" w:pos="2407"/>
          <w:tab w:val="left" w:pos="3109"/>
          <w:tab w:val="left" w:pos="4145"/>
          <w:tab w:val="left" w:pos="5256"/>
          <w:tab w:val="left" w:pos="6306"/>
          <w:tab w:val="left" w:pos="7628"/>
          <w:tab w:val="left" w:pos="8808"/>
        </w:tabs>
        <w:spacing w:before="1"/>
        <w:ind w:right="18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Robert, C.P. (1994):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The Bayesian Choice: A Decision-Theoretic Motivation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2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ed., Springer, New York.</w:t>
      </w:r>
    </w:p>
    <w:p w:rsidR="00A14F1F" w:rsidRDefault="00A14F1F" w:rsidP="00A14F1F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Robert, C.P. and Casella, G. (2004):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Monte Carlo Statistical Methods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2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ed., Springer, New York.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72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online tutorials taken from MOOC/SWAYAM platform for this subject.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2"/>
        <w:ind w:left="463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A14F1F" w:rsidRDefault="00A14F1F" w:rsidP="00A14F1F">
      <w:pPr>
        <w:pStyle w:val="Normal1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1"/>
        <w:ind w:right="684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knowledge on importance of the statistical decision theory.</w:t>
      </w:r>
    </w:p>
    <w:p w:rsidR="00A14F1F" w:rsidRDefault="00A14F1F" w:rsidP="00A14F1F">
      <w:pPr>
        <w:pStyle w:val="Normal1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1"/>
        <w:ind w:right="681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interpret subjective probability.</w:t>
      </w:r>
    </w:p>
    <w:p w:rsidR="00A14F1F" w:rsidRDefault="00A14F1F" w:rsidP="00A14F1F">
      <w:pPr>
        <w:pStyle w:val="Normal1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1"/>
        <w:ind w:right="681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explain the evaluation of the estimate in terms of posterior risk.</w:t>
      </w:r>
    </w:p>
    <w:p w:rsidR="00A14F1F" w:rsidRDefault="00A14F1F" w:rsidP="00A14F1F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ind w:right="681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comparison of interpretation of the confidence co-efficient of an interval by Bayesian and frequentist methods.</w:t>
      </w:r>
    </w:p>
    <w:p w:rsidR="00A14F1F" w:rsidRDefault="00A14F1F" w:rsidP="00A14F1F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ind w:right="681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Bayesian testing of statistical hypotheses.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CO-PO Mapping (Course Articulation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Matrix)   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S-Strong, M-Medium, W-Week</w:t>
      </w:r>
    </w:p>
    <w:tbl>
      <w:tblPr>
        <w:tblStyle w:val="aff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f0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A14F1F" w:rsidTr="00426CAE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</w:pPr>
    </w:p>
    <w:p w:rsidR="00A14F1F" w:rsidRDefault="00A14F1F" w:rsidP="00A14F1F">
      <w:pPr>
        <w:pStyle w:val="Normal1"/>
      </w:pPr>
    </w:p>
    <w:p w:rsidR="00A14F1F" w:rsidRDefault="00A14F1F" w:rsidP="00A14F1F">
      <w:pPr>
        <w:pStyle w:val="Normal1"/>
      </w:pPr>
    </w:p>
    <w:p w:rsidR="00A14F1F" w:rsidRDefault="00A14F1F" w:rsidP="00A14F1F">
      <w:pPr>
        <w:pStyle w:val="Normal1"/>
      </w:pPr>
    </w:p>
    <w:p w:rsidR="00A14F1F" w:rsidRDefault="00A14F1F" w:rsidP="00A14F1F">
      <w:pPr>
        <w:pStyle w:val="Normal1"/>
      </w:pPr>
    </w:p>
    <w:p w:rsidR="00A14F1F" w:rsidRDefault="00A14F1F" w:rsidP="00A14F1F">
      <w:pPr>
        <w:pStyle w:val="Normal1"/>
      </w:pPr>
    </w:p>
    <w:p w:rsidR="00A14F1F" w:rsidRDefault="00A14F1F" w:rsidP="00A14F1F">
      <w:pPr>
        <w:pStyle w:val="Normal1"/>
      </w:pPr>
    </w:p>
    <w:p w:rsidR="00A14F1F" w:rsidRDefault="00A14F1F" w:rsidP="00A14F1F">
      <w:pPr>
        <w:pStyle w:val="Normal1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1"/>
        <w:tblW w:w="89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A14F1F" w:rsidTr="00426CAE">
        <w:trPr>
          <w:cantSplit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Elective-II</w:t>
            </w:r>
          </w:p>
        </w:tc>
        <w:tc>
          <w:tcPr>
            <w:tcW w:w="4838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23PSTAE15-2: Clinical Trials</w:t>
            </w:r>
          </w:p>
        </w:tc>
        <w:tc>
          <w:tcPr>
            <w:tcW w:w="1091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333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rHeight w:val="204"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Year</w:t>
            </w:r>
          </w:p>
        </w:tc>
        <w:tc>
          <w:tcPr>
            <w:tcW w:w="4838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Hours/</w:t>
            </w:r>
          </w:p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333" w:type="dxa"/>
            <w:vMerge w:val="restart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      5</w:t>
            </w:r>
          </w:p>
        </w:tc>
      </w:tr>
      <w:tr w:rsidR="00A14F1F" w:rsidTr="00426CAE">
        <w:trPr>
          <w:cantSplit/>
          <w:trHeight w:val="204"/>
          <w:tblHeader/>
        </w:trPr>
        <w:tc>
          <w:tcPr>
            <w:tcW w:w="1684" w:type="dxa"/>
          </w:tcPr>
          <w:p w:rsidR="00A14F1F" w:rsidRDefault="00A14F1F" w:rsidP="00426C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Semester</w:t>
            </w:r>
          </w:p>
        </w:tc>
        <w:tc>
          <w:tcPr>
            <w:tcW w:w="4838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14F1F" w:rsidRDefault="00A14F1F" w:rsidP="00426CA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A14F1F" w:rsidRDefault="00A14F1F" w:rsidP="00A14F1F">
      <w:pPr>
        <w:pStyle w:val="Normal1"/>
        <w:spacing w:line="276" w:lineRule="auto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A solid understanding of basic statistical concepts is essential for comprehending the design, analysis, and interpretation of clinical trials.</w:t>
      </w: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A14F1F" w:rsidRDefault="00A14F1F" w:rsidP="00A14F1F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Objectives of the Course</w:t>
      </w:r>
    </w:p>
    <w:p w:rsidR="00A14F1F" w:rsidRDefault="00A14F1F" w:rsidP="00A14F1F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Introduce students to the fundamental concepts and principles of clinical trials.</w:t>
      </w:r>
    </w:p>
    <w:p w:rsidR="00A14F1F" w:rsidRDefault="00A14F1F" w:rsidP="00A14F1F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Provide an overview of the ethical and regulatory considerations governing clinical trials.</w:t>
      </w:r>
    </w:p>
    <w:p w:rsidR="00A14F1F" w:rsidRDefault="00A14F1F" w:rsidP="00A14F1F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Familiarize students with the different phases of clinical trials and the associated study designs.</w:t>
      </w:r>
    </w:p>
    <w:p w:rsidR="00A14F1F" w:rsidRDefault="00A14F1F" w:rsidP="00A14F1F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Develop students' understanding of statistical methods used in the analysis of clinical trial data.</w:t>
      </w:r>
    </w:p>
    <w:p w:rsidR="00A14F1F" w:rsidRDefault="00A14F1F" w:rsidP="00A14F1F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Enhance students' knowledge of randomization, blinding and other design considerations.</w:t>
      </w: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A14F1F" w:rsidRDefault="00A14F1F" w:rsidP="00A14F1F">
      <w:pPr>
        <w:pStyle w:val="Normal1"/>
        <w:spacing w:after="240"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sz w:val="21"/>
          <w:szCs w:val="21"/>
        </w:rPr>
        <w:t>Introduction to Clinical Trials-Overview of clinical trials and their importance, Ethical considerations and regulatory framework, Phases of clinical trials - Statistical Principles in clinical trials: Basic statistical concepts and terminology, Types of data in clinical trials, Randomization and allocation methods, Sample size determination and power calculations.</w:t>
      </w:r>
    </w:p>
    <w:p w:rsidR="00A14F1F" w:rsidRDefault="00A14F1F" w:rsidP="00A14F1F">
      <w:pPr>
        <w:pStyle w:val="Normal1"/>
        <w:spacing w:after="240"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sz w:val="21"/>
          <w:szCs w:val="21"/>
        </w:rPr>
        <w:t>Study Designs: Parallel-group designs, Crossover designs, Factorial designs, Adaptive designs, Randomization and Masking, Simple randomization, Stratified randomization, Blocked randomization, Blinding and masking techniques.</w:t>
      </w:r>
    </w:p>
    <w:p w:rsidR="00A14F1F" w:rsidRDefault="00A14F1F" w:rsidP="00A14F1F">
      <w:pPr>
        <w:pStyle w:val="Normal1"/>
        <w:spacing w:after="240"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sz w:val="21"/>
          <w:szCs w:val="21"/>
        </w:rPr>
        <w:t>Treatment Comparisons: Comparing means, t-tests, ANOVA-Comparing proportions: Chi-square tests, Non-parametric methods.</w:t>
      </w:r>
    </w:p>
    <w:p w:rsidR="00A14F1F" w:rsidRDefault="00A14F1F" w:rsidP="00A14F1F">
      <w:pPr>
        <w:pStyle w:val="Normal1"/>
        <w:spacing w:after="240" w:line="276" w:lineRule="auto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sz w:val="21"/>
          <w:szCs w:val="21"/>
        </w:rPr>
        <w:t>Missing data and sensitivity analysis: Handling missing data. Intention-to-treat analysis, Sensitivity analysis techniques.</w:t>
      </w:r>
    </w:p>
    <w:p w:rsidR="00A14F1F" w:rsidRDefault="00A14F1F" w:rsidP="00A14F1F">
      <w:pPr>
        <w:pStyle w:val="Normal1"/>
        <w:spacing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sz w:val="21"/>
          <w:szCs w:val="21"/>
        </w:rPr>
        <w:t>Special Topics: Subgroup analysis and interaction testing, Meta-analysis of clinical trial data, Bayesian methods in clinical trials, Adaptive trial designs.</w:t>
      </w:r>
    </w:p>
    <w:p w:rsidR="00A14F1F" w:rsidRDefault="00A14F1F" w:rsidP="00A14F1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 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Skills Acquired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From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 This Course</w:t>
      </w:r>
    </w:p>
    <w:p w:rsidR="00A14F1F" w:rsidRDefault="00A14F1F" w:rsidP="00A14F1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A14F1F" w:rsidRDefault="00A14F1F" w:rsidP="00A14F1F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Recommended Text Books</w:t>
      </w:r>
    </w:p>
    <w:p w:rsidR="00A14F1F" w:rsidRDefault="00A14F1F" w:rsidP="00A14F1F">
      <w:pPr>
        <w:pStyle w:val="Normal1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Machin, D (2004):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Text Book of Clinical Trials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Wiley.</w:t>
      </w:r>
    </w:p>
    <w:p w:rsidR="00A14F1F" w:rsidRDefault="00A14F1F" w:rsidP="00A14F1F">
      <w:pPr>
        <w:pStyle w:val="Normal1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Sundar Rao, P.S.S, and Richard, J (2012):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Bio Statistics and Research Methods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PHI.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A14F1F" w:rsidRDefault="00A14F1F" w:rsidP="00A14F1F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Douglas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G.Altman</w:t>
      </w:r>
      <w:proofErr w:type="spellEnd"/>
      <w:proofErr w:type="gram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(1991):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Practical Statistics for Medical Research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CRC.</w:t>
      </w:r>
    </w:p>
    <w:p w:rsidR="00A14F1F" w:rsidRDefault="00A14F1F" w:rsidP="00A14F1F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Carol Redmond Theodore Colton, (2001):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Bio Statistics in Clinical Trials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Wiley.</w:t>
      </w:r>
    </w:p>
    <w:p w:rsidR="00A14F1F" w:rsidRDefault="00426CAE" w:rsidP="00A14F1F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hyperlink r:id="rId7">
        <w:proofErr w:type="spellStart"/>
        <w:r w:rsidR="00A14F1F">
          <w:rPr>
            <w:rFonts w:ascii="Bookman Old Style" w:eastAsia="Bookman Old Style" w:hAnsi="Bookman Old Style" w:cs="Bookman Old Style"/>
            <w:color w:val="000000"/>
            <w:sz w:val="21"/>
            <w:szCs w:val="21"/>
          </w:rPr>
          <w:t>Shein</w:t>
        </w:r>
        <w:proofErr w:type="spellEnd"/>
        <w:r w:rsidR="00A14F1F">
          <w:rPr>
            <w:rFonts w:ascii="Bookman Old Style" w:eastAsia="Bookman Old Style" w:hAnsi="Bookman Old Style" w:cs="Bookman Old Style"/>
            <w:color w:val="000000"/>
            <w:sz w:val="21"/>
            <w:szCs w:val="21"/>
          </w:rPr>
          <w:t>-Chung Chow</w:t>
        </w:r>
      </w:hyperlink>
      <w:r w:rsidR="00A14F1F">
        <w:rPr>
          <w:rFonts w:ascii="Bookman Old Style" w:eastAsia="Bookman Old Style" w:hAnsi="Bookman Old Style" w:cs="Bookman Old Style"/>
          <w:color w:val="000000"/>
          <w:sz w:val="21"/>
          <w:szCs w:val="21"/>
        </w:rPr>
        <w:t>, </w:t>
      </w:r>
      <w:hyperlink r:id="rId8">
        <w:r w:rsidR="00A14F1F">
          <w:rPr>
            <w:rFonts w:ascii="Bookman Old Style" w:eastAsia="Bookman Old Style" w:hAnsi="Bookman Old Style" w:cs="Bookman Old Style"/>
            <w:color w:val="000000"/>
            <w:sz w:val="21"/>
            <w:szCs w:val="21"/>
          </w:rPr>
          <w:t>Jen-Pei Liu</w:t>
        </w:r>
      </w:hyperlink>
      <w:r w:rsidR="00A14F1F"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(2013):</w:t>
      </w:r>
      <w:r w:rsidR="00A14F1F">
        <w:rPr>
          <w:rFonts w:ascii="Arial" w:eastAsia="Arial" w:hAnsi="Arial" w:cs="Arial"/>
          <w:color w:val="70757A"/>
          <w:sz w:val="18"/>
          <w:szCs w:val="18"/>
          <w:highlight w:val="white"/>
        </w:rPr>
        <w:t xml:space="preserve"> </w:t>
      </w:r>
      <w:r w:rsidR="00A14F1F"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Design and Analysis of Clinical Trials</w:t>
      </w:r>
      <w:r w:rsidR="00A14F1F"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Wiley.</w:t>
      </w:r>
    </w:p>
    <w:p w:rsidR="00A14F1F" w:rsidRDefault="00A14F1F" w:rsidP="00A14F1F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Alwi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E.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Lewis :</w:t>
      </w:r>
      <w:proofErr w:type="gram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Bio Statistics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East west Press.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online tutorials taken from MOOC/SWAYAM platform for this subject.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A14F1F" w:rsidRDefault="00A14F1F" w:rsidP="00A14F1F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Acquire a deep understanding of the principles, concepts, and methods used in the design of clinical trials.</w:t>
      </w:r>
    </w:p>
    <w:p w:rsidR="00A14F1F" w:rsidRDefault="00A14F1F" w:rsidP="00A14F1F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Gain knowledge of the ethical considerations and regulatory guidelines governing clinical trials, including informed consent, participant protection, and data confidentiality.</w:t>
      </w:r>
    </w:p>
    <w:p w:rsidR="00A14F1F" w:rsidRDefault="00A14F1F" w:rsidP="00A14F1F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Develop proficiency in the statistical analysis techniques commonly employed in clinical trials.</w:t>
      </w:r>
    </w:p>
    <w:p w:rsidR="00A14F1F" w:rsidRDefault="00A14F1F" w:rsidP="00A14F1F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Learn about randomization methods and the importance of blinding in clinical trials to minimize bias and ensure the validity of study results.</w:t>
      </w:r>
    </w:p>
    <w:p w:rsidR="00A14F1F" w:rsidRDefault="00A14F1F" w:rsidP="00A14F1F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374151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Develop the skills to effectively communicate clinical trial findings to both scientific and non-scientific audiences.</w:t>
      </w: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CO-PO Mapping (Course Articulation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Matrix)   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S-Strong, M-Medium, W-Week</w:t>
      </w:r>
    </w:p>
    <w:tbl>
      <w:tblPr>
        <w:tblStyle w:val="aff2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A14F1F" w:rsidTr="00426CAE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A14F1F" w:rsidRDefault="00A14F1F" w:rsidP="00A14F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f3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A14F1F" w:rsidTr="00426CAE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A14F1F" w:rsidTr="00426CAE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1F" w:rsidRDefault="00A14F1F" w:rsidP="00426CAE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1F" w:rsidRDefault="00A14F1F" w:rsidP="00426CAE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A14F1F" w:rsidRDefault="00A14F1F">
      <w:pPr>
        <w:pStyle w:val="Normal1"/>
      </w:pPr>
      <w:r>
        <w:br w:type="page"/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e"/>
        <w:tblW w:w="8946" w:type="dxa"/>
        <w:tblInd w:w="-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E234EF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Core-IV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23PSTAC21: Estimation Theory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Credit</w:t>
            </w:r>
          </w:p>
        </w:tc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5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Hours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Per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Week</w:t>
            </w:r>
          </w:p>
        </w:tc>
        <w:tc>
          <w:tcPr>
            <w:tcW w:w="133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      6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33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spacing w:after="24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b/>
        </w:rPr>
        <w:tab/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Basic  concepts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 of  probability  theory.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To make the students to understand the basic concepts of the statistical estimation theory.</w:t>
      </w:r>
    </w:p>
    <w:p w:rsidR="00E234EF" w:rsidRDefault="00D84215">
      <w:pPr>
        <w:pStyle w:val="Normal1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To study the properties of ideal estimators like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unbaisedness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, consistency,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sufficiency,  completeness</w:t>
      </w:r>
      <w:proofErr w:type="gram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.</w:t>
      </w:r>
    </w:p>
    <w:p w:rsidR="00E234EF" w:rsidRDefault="00D84215">
      <w:pPr>
        <w:pStyle w:val="Normal1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To understand Cramer- Rao lower bound and Bhattacharya system of lower bounds.</w:t>
      </w:r>
    </w:p>
    <w:p w:rsidR="00E234EF" w:rsidRDefault="00D84215">
      <w:pPr>
        <w:pStyle w:val="Normal1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To study the concepts of minimax estimation.</w:t>
      </w:r>
    </w:p>
    <w:p w:rsidR="00E234EF" w:rsidRDefault="00D84215">
      <w:pPr>
        <w:pStyle w:val="Normal1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To educate various estimation methods like method of moments, method of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maximum  likelihood</w:t>
      </w:r>
      <w:proofErr w:type="gram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interval estimate and Bayes estimate.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Sufficient statistics,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Neyman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Fisher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Factorisation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theorem, the existence and construction of minimal sufficient statistics, Minimal sufficient statistics and exponential family, sufficiency and completeness, sufficiency and invariance.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sz w:val="20"/>
          <w:szCs w:val="20"/>
        </w:rPr>
        <w:t>Unbiased estimation: Minimum variance unbiased estimation, locally minimum variance unbi</w:t>
      </w:r>
      <w:r w:rsidR="00A15C80">
        <w:rPr>
          <w:rFonts w:ascii="Bookman Old Style" w:eastAsia="Bookman Old Style" w:hAnsi="Bookman Old Style" w:cs="Bookman Old Style"/>
          <w:sz w:val="20"/>
          <w:szCs w:val="20"/>
        </w:rPr>
        <w:t xml:space="preserve">ased estimators, Rao </w:t>
      </w:r>
      <w:proofErr w:type="gramStart"/>
      <w:r w:rsidR="00A15C80">
        <w:rPr>
          <w:rFonts w:ascii="Bookman Old Style" w:eastAsia="Bookman Old Style" w:hAnsi="Bookman Old Style" w:cs="Bookman Old Style"/>
          <w:sz w:val="20"/>
          <w:szCs w:val="20"/>
        </w:rPr>
        <w:t xml:space="preserve">Blackwell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theorem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. Completeness- Lehmann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Sch</w:t>
      </w:r>
      <w:r w:rsidR="00A15C80">
        <w:rPr>
          <w:rFonts w:ascii="Bookman Old Style" w:eastAsia="Bookman Old Style" w:hAnsi="Bookman Old Style" w:cs="Bookman Old Style"/>
          <w:sz w:val="20"/>
          <w:szCs w:val="20"/>
        </w:rPr>
        <w:t>effe</w:t>
      </w:r>
      <w:proofErr w:type="spellEnd"/>
      <w:r w:rsidR="00A15C80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 w:rsidR="00A15C80">
        <w:rPr>
          <w:rFonts w:ascii="Bookman Old Style" w:eastAsia="Bookman Old Style" w:hAnsi="Bookman Old Style" w:cs="Bookman Old Style"/>
          <w:sz w:val="20"/>
          <w:szCs w:val="20"/>
        </w:rPr>
        <w:t xml:space="preserve">theorems,  </w:t>
      </w:r>
      <w:r>
        <w:rPr>
          <w:rFonts w:ascii="Bookman Old Style" w:eastAsia="Bookman Old Style" w:hAnsi="Bookman Old Style" w:cs="Bookman Old Style"/>
          <w:sz w:val="20"/>
          <w:szCs w:val="20"/>
        </w:rPr>
        <w:t>Necessary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and sufficient condition for unbiased estimators.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Cramer- Rao lower bound, Bhattacharya system of lower bounds in the </w:t>
      </w:r>
      <w:r w:rsidR="00A15C80">
        <w:rPr>
          <w:rFonts w:ascii="Bookman Old Style" w:eastAsia="Bookman Old Style" w:hAnsi="Bookman Old Style" w:cs="Bookman Old Style"/>
          <w:sz w:val="20"/>
          <w:szCs w:val="20"/>
        </w:rPr>
        <w:t xml:space="preserve">one </w:t>
      </w:r>
      <w:r>
        <w:rPr>
          <w:rFonts w:ascii="Bookman Old Style" w:eastAsia="Bookman Old Style" w:hAnsi="Bookman Old Style" w:cs="Bookman Old Style"/>
          <w:sz w:val="20"/>
          <w:szCs w:val="20"/>
        </w:rPr>
        <w:t>parameter regular case. Chapman-Robbins inequality.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sz w:val="20"/>
          <w:szCs w:val="20"/>
        </w:rPr>
        <w:t>Maximum likelihood estimation, computational routines, strong consistency of maximum likelihood estimators, Asymptotic Efficiency of maximum likelihood estimators, Best Asymptotically Normal estimators, Method of moments.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sz w:val="20"/>
          <w:szCs w:val="20"/>
        </w:rPr>
        <w:t>Bayes and minimax estimation: The structure of Bayes rules, Bayes estimators for quadratic and convex loss functions, minimax estimation and interval estimation</w:t>
      </w:r>
      <w:r>
        <w:t>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applied survey techniques adopted in Economics and Statistics department of Tamil Nadu State Government.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Recommended Text Books</w:t>
      </w:r>
    </w:p>
    <w:p w:rsidR="00E234EF" w:rsidRDefault="00D84215">
      <w:pPr>
        <w:pStyle w:val="Normal1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Rohatgi, V.K.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Ehsanes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Saleh,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A.K.Md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(2010): </w:t>
      </w:r>
      <w:r w:rsidRPr="00A15C80">
        <w:rPr>
          <w:rFonts w:ascii="Bookman Old Style" w:eastAsia="Bookman Old Style" w:hAnsi="Bookman Old Style" w:cs="Bookman Old Style"/>
          <w:i/>
          <w:iCs/>
          <w:color w:val="000000"/>
          <w:sz w:val="20"/>
          <w:szCs w:val="20"/>
        </w:rPr>
        <w:t>An Introduction to Probability and Statistics,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John Wiley and Sons.</w:t>
      </w:r>
    </w:p>
    <w:p w:rsidR="00E234EF" w:rsidRDefault="00D84215">
      <w:pPr>
        <w:pStyle w:val="Normal1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Rajagopalan, M </w:t>
      </w:r>
      <w:r w:rsidR="00A15C80"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and </w:t>
      </w:r>
      <w:proofErr w:type="spellStart"/>
      <w:r w:rsidR="00A15C80">
        <w:rPr>
          <w:rFonts w:ascii="Bookman Old Style" w:eastAsia="Bookman Old Style" w:hAnsi="Bookman Old Style" w:cs="Bookman Old Style"/>
          <w:color w:val="000000"/>
          <w:sz w:val="21"/>
          <w:szCs w:val="21"/>
        </w:rPr>
        <w:t>Dhanavanthan</w:t>
      </w:r>
      <w:proofErr w:type="spellEnd"/>
      <w:r w:rsidR="00A15C80">
        <w:rPr>
          <w:rFonts w:ascii="Bookman Old Style" w:eastAsia="Bookman Old Style" w:hAnsi="Bookman Old Style" w:cs="Bookman Old Style"/>
          <w:color w:val="000000"/>
          <w:sz w:val="21"/>
          <w:szCs w:val="21"/>
        </w:rPr>
        <w:t>. P (2012):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 xml:space="preserve">Statistical </w:t>
      </w:r>
      <w:r w:rsidR="00A15C80"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I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nference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PHI Learning Private Limited, New Delhi.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E234EF" w:rsidRDefault="00D84215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Lehmann, E.L (1983):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Theory of </w:t>
      </w:r>
      <w:r w:rsidR="00A15C80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Point Estimation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John Wiley.</w:t>
      </w:r>
    </w:p>
    <w:p w:rsidR="00E234EF" w:rsidRDefault="00D84215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Gibbons (1971):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Non</w:t>
      </w:r>
      <w:r w:rsidR="00A15C80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-Parametric Inference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Tata McGraw Hill.</w:t>
      </w:r>
    </w:p>
    <w:p w:rsidR="00E234EF" w:rsidRDefault="00D84215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Zacks, S (1971):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The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A15C80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Theory of Statistical Inference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John Wiley.</w:t>
      </w:r>
    </w:p>
    <w:p w:rsidR="00E234EF" w:rsidRDefault="00D84215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Rao, C.R (1973):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Linear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A15C80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tatistical Inference and its Applications,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Wiley Eastern, 2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 xml:space="preserve">nd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</w:t>
      </w:r>
      <w:proofErr w:type="gramEnd"/>
    </w:p>
    <w:p w:rsidR="00E234EF" w:rsidRDefault="00D84215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Ferguson, T.S. (1967):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Mathematical Statistics, A Decision Theoretic Approach,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Academic press, New York and London.</w:t>
      </w:r>
    </w:p>
    <w:p w:rsidR="00E234EF" w:rsidRDefault="00D84215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Lindley, D.V (1965):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Introduction to Probability and Statistics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Part 2, Inference,     Cambridge University Press.</w:t>
      </w:r>
    </w:p>
    <w:p w:rsidR="00E234EF" w:rsidRDefault="00D84215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Manoj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Kumar Srivastava, Abdul Hamid Khan </w:t>
      </w:r>
      <w:r w:rsidR="00A15C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and Namita </w:t>
      </w:r>
      <w:proofErr w:type="spellStart"/>
      <w:r w:rsidR="00A15C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Srivatsava</w:t>
      </w:r>
      <w:proofErr w:type="spellEnd"/>
      <w:r w:rsidR="00A15C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(2014):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Statistical Inference – Theory of Estimation.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PHI Learning Private Limited, Delhi.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color w:val="00000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tutorials on MOOC/SWAYAM courses on the subject.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E234EF" w:rsidRDefault="00D84215">
      <w:pPr>
        <w:pStyle w:val="Normal1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consistency, sufficiency and unbiasedness.</w:t>
      </w:r>
    </w:p>
    <w:p w:rsidR="00E234EF" w:rsidRDefault="00D84215">
      <w:pPr>
        <w:pStyle w:val="Normal1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concepts and drive the uniformly minimum variance unbiased    estimators.</w:t>
      </w:r>
    </w:p>
    <w:p w:rsidR="00E234EF" w:rsidRDefault="00D84215">
      <w:pPr>
        <w:pStyle w:val="Normal1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derive the inequality including CR inequality, KCR inequality and Bhattacharya inequality.</w:t>
      </w:r>
    </w:p>
    <w:p w:rsidR="00E234EF" w:rsidRDefault="00D84215">
      <w:pPr>
        <w:pStyle w:val="Normal1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estimate the parameter using method of moments, method of MLE, Interval estimation and shortest with confidence intervals.</w:t>
      </w:r>
    </w:p>
    <w:p w:rsidR="00E234EF" w:rsidRDefault="00D84215">
      <w:pPr>
        <w:pStyle w:val="Normal1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learn the concepts and to apply simple numerical illustration for loss function,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risk  function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Bayes estimate.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f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0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br w:type="page"/>
      </w:r>
    </w:p>
    <w:tbl>
      <w:tblPr>
        <w:tblStyle w:val="af1"/>
        <w:tblW w:w="8946" w:type="dxa"/>
        <w:tblInd w:w="-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E234EF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Core-V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23PSTAC22: Measure and Probability Theory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Credit</w:t>
            </w:r>
          </w:p>
        </w:tc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5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Hours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Per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Week</w:t>
            </w:r>
          </w:p>
        </w:tc>
        <w:tc>
          <w:tcPr>
            <w:tcW w:w="133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6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33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b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Undergraduate level mathematics.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  <w:highlight w:val="white"/>
        </w:rPr>
        <w:t>To introduce measure theory in a rigorous way and explore some applications to probability theory.</w:t>
      </w:r>
    </w:p>
    <w:p w:rsidR="00E234EF" w:rsidRDefault="00D84215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This </w:t>
      </w:r>
      <w:r w:rsidR="00A15C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course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provides mathematical background for the knowledge of probability theory   extended from measure theoretical approach.</w:t>
      </w:r>
    </w:p>
    <w:p w:rsidR="00E234EF" w:rsidRDefault="00D84215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The students will be able to understand the basic concepts of the distribution function and random variables that help in understanding for estimation and testing problems in statistical inference.</w:t>
      </w:r>
    </w:p>
    <w:p w:rsidR="00E234EF" w:rsidRDefault="00D84215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understand the concept and applications of Central limit theorems.</w:t>
      </w:r>
    </w:p>
    <w:p w:rsidR="00E234EF" w:rsidRDefault="00D84215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The fundamentals of this course will pave the way for further research.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Measure Theory - Limits of sequence of sets, classes of sets – Field, Sigma Field and Monotone class, Measure and Measure Space – Measurable function.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Lebesgue –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Stieltjes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measure, Measure integral and its properties, Dominated convergence theorem – Radon–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Nikodymn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theorem, almost everywhere convergence, convergence in measure and convergence in mean.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Events, sample space, different approaches to probability, random variables and random vector, Distribution functions of random variables and random vector, Expectation and moments, basic, Markov, Chebyshev’s, Holder’s,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Minkowski’s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and Jensen’s inequalities.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Independence of sequence of events and random variables, conditional probability, conditional expectation, Characteristic functions and their properties, inversion formula, convergence of random variables, convergence in probability, almost surely, in the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th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mean and in distribution, their relationships, convergence of moments,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Helly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-Bray theorem, continuity theorem and convolution of distributions.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Central limit theorem, statement of CLT,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Lindeberg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Levy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Liapounov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forms with proof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Lindeberg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Feller’s form examples.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Khintchine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weak law of large numbers,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Kolmogorov  inequality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strong law of large numbers.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Recommended Text Books</w:t>
      </w:r>
    </w:p>
    <w:p w:rsidR="00E234EF" w:rsidRDefault="00D84215">
      <w:pPr>
        <w:pStyle w:val="Normal1"/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Bhat, B.R. (2019).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Modern Probability Theory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(Revised 4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th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ed.). New Age International Publisher, New Delhi.</w:t>
      </w:r>
    </w:p>
    <w:p w:rsidR="00E234EF" w:rsidRDefault="00D84215">
      <w:pPr>
        <w:pStyle w:val="Normal1"/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lastRenderedPageBreak/>
        <w:t>Burill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C.W (1972).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Measure, Integration and Probability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McGraw Hill, New York.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E234EF" w:rsidRDefault="00D84215">
      <w:pPr>
        <w:pStyle w:val="Normal1"/>
        <w:numPr>
          <w:ilvl w:val="0"/>
          <w:numId w:val="22"/>
        </w:numPr>
        <w:spacing w:line="276" w:lineRule="auto"/>
        <w:ind w:left="440" w:hanging="2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Billingsley, P (2012):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Probability and Measure </w:t>
      </w:r>
      <w:r>
        <w:rPr>
          <w:rFonts w:ascii="Bookman Old Style" w:eastAsia="Bookman Old Style" w:hAnsi="Bookman Old Style" w:cs="Bookman Old Style"/>
          <w:sz w:val="20"/>
          <w:szCs w:val="20"/>
        </w:rPr>
        <w:t>(3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  <w:vertAlign w:val="superscript"/>
        </w:rPr>
        <w:t>rd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ed.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>), Wiley, New York.</w:t>
      </w:r>
    </w:p>
    <w:p w:rsidR="00E234EF" w:rsidRDefault="00D84215">
      <w:pPr>
        <w:pStyle w:val="Normal1"/>
        <w:numPr>
          <w:ilvl w:val="0"/>
          <w:numId w:val="22"/>
        </w:numPr>
        <w:spacing w:line="276" w:lineRule="auto"/>
        <w:ind w:left="440" w:hanging="200"/>
        <w:jc w:val="both"/>
        <w:rPr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Parthasarthy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, K.R (1977):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Introduction to Probability and Measure</w:t>
      </w:r>
      <w:r>
        <w:rPr>
          <w:rFonts w:ascii="Bookman Old Style" w:eastAsia="Bookman Old Style" w:hAnsi="Bookman Old Style" w:cs="Bookman Old Style"/>
          <w:sz w:val="20"/>
          <w:szCs w:val="20"/>
        </w:rPr>
        <w:t>, MacMillan Co.</w:t>
      </w:r>
    </w:p>
    <w:p w:rsidR="00E234EF" w:rsidRDefault="00D84215">
      <w:pPr>
        <w:pStyle w:val="Normal1"/>
        <w:numPr>
          <w:ilvl w:val="0"/>
          <w:numId w:val="22"/>
        </w:numPr>
        <w:spacing w:line="276" w:lineRule="auto"/>
        <w:ind w:left="440" w:hanging="200"/>
        <w:jc w:val="both"/>
        <w:rPr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Breiman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, L. (1968):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Probability</w:t>
      </w:r>
      <w:r>
        <w:rPr>
          <w:rFonts w:ascii="Bookman Old Style" w:eastAsia="Bookman Old Style" w:hAnsi="Bookman Old Style" w:cs="Bookman Old Style"/>
          <w:sz w:val="20"/>
          <w:szCs w:val="20"/>
        </w:rPr>
        <w:t>, Addison Wesley.</w:t>
      </w:r>
    </w:p>
    <w:p w:rsidR="00E234EF" w:rsidRDefault="00D84215">
      <w:pPr>
        <w:pStyle w:val="Normal1"/>
        <w:numPr>
          <w:ilvl w:val="0"/>
          <w:numId w:val="22"/>
        </w:numPr>
        <w:spacing w:line="276" w:lineRule="auto"/>
        <w:ind w:left="440" w:hanging="2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Munroe, M.E. (1971):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Measure and Integration</w:t>
      </w:r>
      <w:r>
        <w:rPr>
          <w:rFonts w:ascii="Bookman Old Style" w:eastAsia="Bookman Old Style" w:hAnsi="Bookman Old Style" w:cs="Bookman Old Style"/>
          <w:sz w:val="20"/>
          <w:szCs w:val="20"/>
        </w:rPr>
        <w:t>, 2</w:t>
      </w:r>
      <w:r>
        <w:rPr>
          <w:rFonts w:ascii="Bookman Old Style" w:eastAsia="Bookman Old Style" w:hAnsi="Bookman Old Style" w:cs="Bookman Old Style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ed. Addison Wesley. </w:t>
      </w:r>
    </w:p>
    <w:p w:rsidR="00E234EF" w:rsidRDefault="00D84215">
      <w:pPr>
        <w:pStyle w:val="Normal1"/>
        <w:numPr>
          <w:ilvl w:val="0"/>
          <w:numId w:val="22"/>
        </w:numPr>
        <w:spacing w:line="276" w:lineRule="auto"/>
        <w:ind w:left="440" w:hanging="200"/>
        <w:jc w:val="both"/>
        <w:rPr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Halmos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, P.R. (1974):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Measure Theory</w:t>
      </w:r>
      <w:r>
        <w:rPr>
          <w:rFonts w:ascii="Bookman Old Style" w:eastAsia="Bookman Old Style" w:hAnsi="Bookman Old Style" w:cs="Bookman Old Style"/>
          <w:sz w:val="20"/>
          <w:szCs w:val="20"/>
        </w:rPr>
        <w:t>, East-West.</w:t>
      </w:r>
    </w:p>
    <w:p w:rsidR="00E234EF" w:rsidRDefault="00D84215">
      <w:pPr>
        <w:pStyle w:val="Normal1"/>
        <w:numPr>
          <w:ilvl w:val="0"/>
          <w:numId w:val="22"/>
        </w:numPr>
        <w:spacing w:after="240" w:line="276" w:lineRule="auto"/>
        <w:ind w:left="440" w:hanging="20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De Barr, G. (1987):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Measure Theory and Integration</w:t>
      </w:r>
      <w:r>
        <w:rPr>
          <w:rFonts w:ascii="Bookman Old Style" w:eastAsia="Bookman Old Style" w:hAnsi="Bookman Old Style" w:cs="Bookman Old Style"/>
          <w:sz w:val="20"/>
          <w:szCs w:val="20"/>
        </w:rPr>
        <w:t>, Wiley Eastern.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tutorials on MOOC/SWAYAM courses on the subject.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E234EF" w:rsidRDefault="00D84215">
      <w:pPr>
        <w:pStyle w:val="Normal1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Resolve problems that occur in the sequences of sets and classes of sets.</w:t>
      </w:r>
    </w:p>
    <w:p w:rsidR="00E234EF" w:rsidRDefault="00D84215">
      <w:pPr>
        <w:pStyle w:val="Normal1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Provide critical thinking in integrals and their application to probability theory.</w:t>
      </w:r>
    </w:p>
    <w:p w:rsidR="00E234EF" w:rsidRDefault="00D84215">
      <w:pPr>
        <w:pStyle w:val="Normal1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Evaluate, integrate and apply appropriate tools in probability and conditional probability.</w:t>
      </w:r>
    </w:p>
    <w:p w:rsidR="00E234EF" w:rsidRDefault="00D84215">
      <w:pPr>
        <w:pStyle w:val="Normal1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Demonstrate the ability to apply basic methods in analyzing the convergence in probability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th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mean and i</w:t>
      </w:r>
      <w:r w:rsidR="00A15C8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ts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distribution and characteristics functions.</w:t>
      </w:r>
    </w:p>
    <w:p w:rsidR="00E234EF" w:rsidRDefault="00D84215">
      <w:pPr>
        <w:pStyle w:val="Normal1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Demonstrate critical thinking skills, such as problem solving using weak and strong law of large numbers and different forms of Central Limit Theorems.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f2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3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br w:type="page"/>
      </w:r>
    </w:p>
    <w:tbl>
      <w:tblPr>
        <w:tblStyle w:val="af4"/>
        <w:tblW w:w="8946" w:type="dxa"/>
        <w:tblInd w:w="-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E234EF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lastRenderedPageBreak/>
              <w:t>Core-VI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23PSTAC23: Time Series Analysis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Credit</w:t>
            </w:r>
          </w:p>
        </w:tc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4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Hours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Per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Week</w:t>
            </w:r>
          </w:p>
        </w:tc>
        <w:tc>
          <w:tcPr>
            <w:tcW w:w="133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6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33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Undergraduate level time series modeling.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Understanding of various components of time series and forecasting models.</w:t>
      </w:r>
    </w:p>
    <w:p w:rsidR="00E234EF" w:rsidRDefault="00D84215">
      <w:pPr>
        <w:pStyle w:val="Normal1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Apply different methods for fitting time series models.</w:t>
      </w:r>
    </w:p>
    <w:p w:rsidR="00E234EF" w:rsidRDefault="00D84215">
      <w:pPr>
        <w:pStyle w:val="Normal1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Understanding important concepts in forecasting and smoothing methods.</w:t>
      </w:r>
    </w:p>
    <w:p w:rsidR="00E234EF" w:rsidRDefault="00D84215">
      <w:pPr>
        <w:pStyle w:val="Normal1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Gain knowledge in stationary and non-stationary nature of time series data.</w:t>
      </w:r>
    </w:p>
    <w:p w:rsidR="00E234EF" w:rsidRDefault="00D84215">
      <w:pPr>
        <w:pStyle w:val="Normal1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 the Description and properties of ARIMA models.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sz w:val="20"/>
          <w:szCs w:val="20"/>
        </w:rPr>
        <w:t>Time Series – Introduction – components of time series – stationary and non-stationary time series - differencing method to convert non stationary series – concept of co integration.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sz w:val="20"/>
          <w:szCs w:val="20"/>
        </w:rPr>
        <w:t>Standard statistical measures for Time Series analysis: Absolute measures – Mean absolute error, Mean error, Mean square error. Relative measures – Percentage error, Mean percentage error, Mean absolute percentage error.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sz w:val="20"/>
          <w:szCs w:val="20"/>
        </w:rPr>
        <w:t>Smoothing methods – Single exponential smoothing. Double exponential smoothing (Holt method). Triple exponential smoothing (Holt-Winter’s method).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Decomposition method: Additive and Multiplicative decomposition – Forecast and Confidence Intervals – Kruskal-Wallis test for seasonality - Moving average Forecasting – Spencer’s and Henderson’s moving averages (without derivation). Stationary and Non-stationary Time series- Auto correlation function (ACF) and Partial Auto correlation function (PACF)- Portmanteau tests: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Ljung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–Box test and Box–Pierce test.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sz w:val="20"/>
          <w:szCs w:val="20"/>
        </w:rPr>
        <w:t>ARIMA models: Random model ARIMA (0,0,0), Non-Stationary Random model, ARIMA (0,1,0), Stationary Auto Regressive model of order one-ARIMA (1,0,0). Stationary Moving average model of order one-ARIMA (0,0,1)-A Simple Mixed model ARIMA (1,0,1), ARIMA (1,1,1)-Seasonal Time series ARIMA(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p,d,q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) (P, D,Q) with ARIMA (0,1,1)(0,1,1), ARCH and GARCH models:  Description and properties of these models (Without proof).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 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Recommended Text Books</w:t>
      </w:r>
    </w:p>
    <w:p w:rsidR="00E234EF" w:rsidRDefault="00D84215">
      <w:pPr>
        <w:pStyle w:val="Normal1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Cooray, T.M.J.A (2008):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Applied Time Series Analysis and Forecasting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Narosa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publishing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house Pvt. Ltd.</w:t>
      </w:r>
    </w:p>
    <w:p w:rsidR="00E234EF" w:rsidRDefault="00D84215">
      <w:pPr>
        <w:pStyle w:val="Normal1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Montgomery, </w:t>
      </w:r>
      <w:r w:rsidR="004B1DA7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D. C. and Johnson, L. A. (1977):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Forecasting and Time Series </w:t>
      </w:r>
      <w:r w:rsidR="004B1DA7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McGraw Hill.</w:t>
      </w:r>
    </w:p>
    <w:p w:rsidR="00E234EF" w:rsidRDefault="00E234EF">
      <w:pPr>
        <w:pStyle w:val="Normal1"/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lastRenderedPageBreak/>
        <w:t xml:space="preserve">Anderson, T. W. (2011):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The Statistical Analysis of Time Series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John Wiley and Sons.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Chatfield, C. (1996):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The Analysis of Time Series: Theory and Practice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(5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th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ed.). Chapman and Hall.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Diggle, P.J. (1990):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Time Series: A Bio-</w:t>
      </w:r>
      <w:r w:rsidR="004B1DA7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tatistical Introduction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Oxford University press.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Hamilton, J. (1994):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Time Series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Princeton University Press.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Draper, N.R. and Smith, H. (2000):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Applied Regression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2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</w:t>
      </w:r>
      <w:r w:rsidR="004B1DA7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John Wiley    &amp; Sons.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Hannan, E.J. (1960).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Time Series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Methuen, London.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Harvey, A.C. (1993).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Time Series Models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MIT Press.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Spyros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Makridakis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Steven C. Wheelwright and Victor E. McGee (2012): </w:t>
      </w:r>
      <w:proofErr w:type="gramStart"/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Forecasting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Methods</w:t>
      </w:r>
      <w:proofErr w:type="gramEnd"/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and Applications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– </w:t>
      </w:r>
      <w:r w:rsidR="004B1DA7">
        <w:rPr>
          <w:rFonts w:ascii="Bookman Old Style" w:eastAsia="Bookman Old Style" w:hAnsi="Bookman Old Style" w:cs="Bookman Old Style"/>
          <w:color w:val="000000"/>
          <w:sz w:val="20"/>
          <w:szCs w:val="20"/>
        </w:rPr>
        <w:t>2</w:t>
      </w:r>
      <w:r w:rsidR="004B1DA7"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nd</w:t>
      </w:r>
      <w:r w:rsidR="004B1DA7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John Wiley &amp; Sons.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Chattergee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S.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Betram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Price (1977):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Regression Analysis by Examples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John Wiley &amp; Sons.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George E.P. Box and Gwilym M. Jenkins (1976):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Time Series Analysis – Forecasting and Control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Holdne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– Day Inc.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Singh, Parashar and Singh (1997):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Econometrics and Mathematical Economics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1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st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ed.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S. Chand &amp; Co, New Delhi.</w:t>
      </w:r>
    </w:p>
    <w:p w:rsidR="00E234EF" w:rsidRDefault="00D84215">
      <w:pPr>
        <w:pStyle w:val="Normal1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Johnston J. (1984):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Econometric Methods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3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rd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</w:t>
      </w:r>
      <w:r w:rsidR="004B1DA7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McGraw Hill International   Book Company, New Delhi.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426C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hyperlink r:id="rId9">
        <w:r w:rsidR="00D84215">
          <w:rPr>
            <w:rFonts w:ascii="Bookman Old Style" w:eastAsia="Bookman Old Style" w:hAnsi="Bookman Old Style" w:cs="Bookman Old Style"/>
            <w:color w:val="000000"/>
            <w:sz w:val="20"/>
            <w:szCs w:val="20"/>
            <w:u w:val="single"/>
          </w:rPr>
          <w:t>http://mathforum.org</w:t>
        </w:r>
      </w:hyperlink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hyperlink r:id="rId10">
        <w:r w:rsidR="00D84215">
          <w:rPr>
            <w:rFonts w:ascii="Bookman Old Style" w:eastAsia="Bookman Old Style" w:hAnsi="Bookman Old Style" w:cs="Bookman Old Style"/>
            <w:color w:val="000000"/>
            <w:sz w:val="20"/>
            <w:szCs w:val="20"/>
            <w:u w:val="single"/>
          </w:rPr>
          <w:t>http://ocw.mit.edu/ocwweb/Mathematics</w:t>
        </w:r>
      </w:hyperlink>
      <w:hyperlink r:id="rId11">
        <w:r w:rsidR="00D84215">
          <w:rPr>
            <w:rFonts w:ascii="Bookman Old Style" w:eastAsia="Bookman Old Style" w:hAnsi="Bookman Old Style" w:cs="Bookman Old Style"/>
            <w:color w:val="000000"/>
            <w:sz w:val="20"/>
            <w:szCs w:val="20"/>
          </w:rPr>
          <w:t>,</w:t>
        </w:r>
      </w:hyperlink>
    </w:p>
    <w:p w:rsidR="00E234EF" w:rsidRDefault="00426C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hyperlink r:id="rId12">
        <w:r w:rsidR="00D84215">
          <w:rPr>
            <w:rFonts w:ascii="Bookman Old Style" w:eastAsia="Bookman Old Style" w:hAnsi="Bookman Old Style" w:cs="Bookman Old Style"/>
            <w:color w:val="000000"/>
            <w:sz w:val="20"/>
            <w:szCs w:val="20"/>
            <w:u w:val="single"/>
          </w:rPr>
          <w:t>http://www.opensource.org</w:t>
        </w:r>
      </w:hyperlink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hyperlink r:id="rId13">
        <w:r w:rsidR="00D84215">
          <w:rPr>
            <w:rFonts w:ascii="Bookman Old Style" w:eastAsia="Bookman Old Style" w:hAnsi="Bookman Old Style" w:cs="Bookman Old Style"/>
            <w:color w:val="000000"/>
            <w:sz w:val="20"/>
            <w:szCs w:val="20"/>
            <w:u w:val="single"/>
          </w:rPr>
          <w:t>www.mathpages.com</w:t>
        </w:r>
      </w:hyperlink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Students will be able to</w:t>
      </w:r>
    </w:p>
    <w:p w:rsidR="00E234EF" w:rsidRDefault="00D84215">
      <w:pPr>
        <w:pStyle w:val="Normal1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Structuring the time series data based on seasonal and non-seasonal nature</w:t>
      </w:r>
    </w:p>
    <w:p w:rsidR="00E234EF" w:rsidRDefault="00D84215">
      <w:pPr>
        <w:pStyle w:val="Normal1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Identifying the stationary of the time series</w:t>
      </w:r>
    </w:p>
    <w:p w:rsidR="00E234EF" w:rsidRDefault="00D84215">
      <w:pPr>
        <w:pStyle w:val="Normal1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Modeling time series using exponential methods and Box-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Jenkings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model</w:t>
      </w:r>
    </w:p>
    <w:p w:rsidR="00E234EF" w:rsidRDefault="00D84215">
      <w:pPr>
        <w:pStyle w:val="Normal1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Fitting time series model and evaluating goodness of fit</w:t>
      </w:r>
    </w:p>
    <w:p w:rsidR="00E234EF" w:rsidRDefault="00D84215">
      <w:pPr>
        <w:pStyle w:val="Normal1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MA, AR, ARMA, ARIMA models.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f5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6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br w:type="page"/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A14F1F" w:rsidRDefault="00A14F1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tbl>
      <w:tblPr>
        <w:tblStyle w:val="aff4"/>
        <w:tblW w:w="89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E234EF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Elective-III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23PSTAE24-1: Actuarial Statistics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Hour/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33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 graduate level Business Mathematics.</w:t>
      </w:r>
    </w:p>
    <w:p w:rsidR="00E234EF" w:rsidRDefault="00D84215">
      <w:pPr>
        <w:pStyle w:val="Normal1"/>
        <w:spacing w:line="276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46"/>
        </w:num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To have knowledge on life table, premium, profits and pension benefits.</w:t>
      </w:r>
    </w:p>
    <w:p w:rsidR="00E234EF" w:rsidRDefault="00D84215">
      <w:pPr>
        <w:pStyle w:val="Normal1"/>
        <w:widowControl w:val="0"/>
        <w:numPr>
          <w:ilvl w:val="0"/>
          <w:numId w:val="46"/>
        </w:num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To understand insurance and utility theory.</w:t>
      </w:r>
    </w:p>
    <w:p w:rsidR="00E234EF" w:rsidRDefault="00D84215">
      <w:pPr>
        <w:pStyle w:val="Normal1"/>
        <w:widowControl w:val="0"/>
        <w:numPr>
          <w:ilvl w:val="0"/>
          <w:numId w:val="46"/>
        </w:num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To know the concept of multiple life function.</w:t>
      </w:r>
    </w:p>
    <w:p w:rsidR="00E234EF" w:rsidRDefault="00D84215">
      <w:pPr>
        <w:pStyle w:val="Normal1"/>
        <w:widowControl w:val="0"/>
        <w:numPr>
          <w:ilvl w:val="0"/>
          <w:numId w:val="46"/>
        </w:num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To calculate premium and profit.</w:t>
      </w:r>
    </w:p>
    <w:p w:rsidR="00E234EF" w:rsidRDefault="00D84215">
      <w:pPr>
        <w:pStyle w:val="Normal1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acquire knowledge in pension benefits.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Life tables and its relation with survival function- life table function at non integer age (fractional ages) – analytical laws of mortality -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Gompertz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and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Makeham’s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law of mortality- select ultimate and aggregate mortality tables.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Abridged life tables - construction of abridged life tables - methods by Read and Merrell,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Greville’s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, Kings and JIA method. Utility theory - Insurance and utility theory.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sz w:val="20"/>
          <w:szCs w:val="20"/>
        </w:rPr>
        <w:t>Models for individual claims and their sums - multiple life function - joint life status and last survival status.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sz w:val="20"/>
          <w:szCs w:val="20"/>
        </w:rPr>
        <w:t>Nature of reserve-prospective and retrospective reserves-fractional premiums and fractional durations- modified reserves- Continuous reserves - Surrender values and paid up policies - Industrial assurance - Children's deferred assurances-Joint life and last survivorship.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8" w:after="24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Capital sums on retirement and death- widow's pensions – Sickness benefits –Benefits dependent on marriage.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 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Recommended Text Books</w:t>
      </w:r>
    </w:p>
    <w:p w:rsidR="00E234EF" w:rsidRDefault="00D8421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Barcley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G.W. (1970)</w:t>
      </w:r>
      <w:r w:rsidR="00E9207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Techniques of Population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Wiley, New York.</w:t>
      </w:r>
    </w:p>
    <w:p w:rsidR="00E234EF" w:rsidRDefault="00D8421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Borowiak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D.S. and Shapiro, A.F</w:t>
      </w:r>
      <w:r w:rsidR="00E92070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(2013)</w:t>
      </w:r>
      <w:r w:rsidR="00E92070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Financial and Actuarial Statistics: An Introduction.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CRC Press, London.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E234EF" w:rsidRDefault="00D84215">
      <w:pPr>
        <w:pStyle w:val="Normal1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Alistair Neill. (1977):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Life contingencies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Heinemann Professional Publishing, Portsmouth.</w:t>
      </w:r>
    </w:p>
    <w:p w:rsidR="00E234EF" w:rsidRDefault="00D84215">
      <w:pPr>
        <w:pStyle w:val="Normal1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3"/>
          <w:tab w:val="left" w:pos="3330"/>
          <w:tab w:val="left" w:pos="4289"/>
          <w:tab w:val="left" w:pos="6390"/>
          <w:tab w:val="left" w:pos="8179"/>
        </w:tabs>
        <w:ind w:right="1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Donald, D.W.A. (1970):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Compound Interest and Annuities-certain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For The Institute of Actuaries and the Faculty of Actuaries at the University Press.</w:t>
      </w:r>
    </w:p>
    <w:p w:rsidR="00E234EF" w:rsidRDefault="00D84215">
      <w:pPr>
        <w:pStyle w:val="Normal1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3"/>
          <w:tab w:val="left" w:pos="3330"/>
          <w:tab w:val="left" w:pos="4289"/>
          <w:tab w:val="left" w:pos="6390"/>
          <w:tab w:val="left" w:pos="8179"/>
        </w:tabs>
        <w:ind w:right="1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lastRenderedPageBreak/>
        <w:t xml:space="preserve">Hooker, P.F. Longley, L.H and Cook (1957):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Life and other contingencies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Cambridge.</w:t>
      </w:r>
    </w:p>
    <w:p w:rsidR="00E234EF" w:rsidRDefault="00D84215">
      <w:pPr>
        <w:pStyle w:val="Normal1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3"/>
          <w:tab w:val="left" w:pos="3330"/>
          <w:tab w:val="left" w:pos="4289"/>
          <w:tab w:val="left" w:pos="6390"/>
          <w:tab w:val="left" w:pos="8179"/>
        </w:tabs>
        <w:ind w:right="18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Hossack, I.B., Pollard, J.H.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Zehnwirth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B (1999):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Introductory Statistics with Applications in General Insurance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Cambridge University Press, Cambridge.</w:t>
      </w:r>
    </w:p>
    <w:p w:rsidR="00E234EF" w:rsidRDefault="00D84215">
      <w:pPr>
        <w:pStyle w:val="Normal1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Spurgeon, E.T. (2011):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Life Contingencies.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Cambridge University Press, Cambridge.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online tutorials taken from MOOC/SWAYAM platform for this subject.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E234EF" w:rsidRDefault="00D84215">
      <w:pPr>
        <w:pStyle w:val="Normal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concept of mortality and construction of life table.</w:t>
      </w:r>
    </w:p>
    <w:p w:rsidR="00E234EF" w:rsidRDefault="00D84215">
      <w:pPr>
        <w:pStyle w:val="Normal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 the insurance policies and to compute the problems related to it.</w:t>
      </w:r>
    </w:p>
    <w:p w:rsidR="00E234EF" w:rsidRDefault="00D84215">
      <w:pPr>
        <w:pStyle w:val="Normal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Learn the models of individual claims.</w:t>
      </w:r>
    </w:p>
    <w:p w:rsidR="00E234EF" w:rsidRDefault="00D84215">
      <w:pPr>
        <w:pStyle w:val="Normal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nature of reverse and industrial assurance.</w:t>
      </w:r>
    </w:p>
    <w:p w:rsidR="00E234EF" w:rsidRDefault="00D84215">
      <w:pPr>
        <w:pStyle w:val="Normal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Learn the concepts related to pension funds.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ff5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f6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F629BE" w:rsidRDefault="00D84215">
      <w:r>
        <w:br w:type="page"/>
      </w:r>
    </w:p>
    <w:p w:rsidR="00F629BE" w:rsidRDefault="00F629BE"/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tbl>
      <w:tblPr>
        <w:tblStyle w:val="aff7"/>
        <w:tblW w:w="89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E234EF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Elective-III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23PSTAE24-2: Simulation Analysis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Hours/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33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spacing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A strong foundation in probability theory and statistical analysis is crucial for simulation analysis. Knowledge of probability distributions, random variables</w:t>
      </w:r>
      <w:r w:rsidR="00417EEC">
        <w:rPr>
          <w:rFonts w:ascii="Bookman Old Style" w:eastAsia="Bookman Old Style" w:hAnsi="Bookman Old Style" w:cs="Bookman Old Style"/>
          <w:sz w:val="21"/>
          <w:szCs w:val="21"/>
        </w:rPr>
        <w:t>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Understand the principles and concepts of simulation analysis</w:t>
      </w:r>
    </w:p>
    <w:p w:rsidR="00E234EF" w:rsidRDefault="00D84215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Acquire knowledge of various simulation techniques and methodologies</w:t>
      </w:r>
    </w:p>
    <w:p w:rsidR="00E234EF" w:rsidRDefault="00D84215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Apply statistical analysis techniques to simulation output</w:t>
      </w:r>
    </w:p>
    <w:p w:rsidR="00E234EF" w:rsidRDefault="00D84215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Utilize optimization methods in simulation analysis</w:t>
      </w:r>
    </w:p>
    <w:p w:rsidR="00E234EF" w:rsidRDefault="00D84215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Develop practical simulation skills using software tools.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spacing w:after="240"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sz w:val="21"/>
          <w:szCs w:val="21"/>
        </w:rPr>
        <w:t>Monte Carlo Methods: Introduction to Monte Carlo simulation, Generation of random variables and random processes, Variance reduction techniques, Markov chain Monte Carlo (MCMC) methods.</w:t>
      </w:r>
    </w:p>
    <w:p w:rsidR="00E234EF" w:rsidRDefault="00D84215">
      <w:pPr>
        <w:pStyle w:val="Normal1"/>
        <w:spacing w:after="240"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sz w:val="21"/>
          <w:szCs w:val="21"/>
        </w:rPr>
        <w:t>Computational Techniques: Random number generation, Pseudo-random number generators, Random variate generation, Bootstrap methods.</w:t>
      </w:r>
    </w:p>
    <w:p w:rsidR="00E234EF" w:rsidRDefault="00D84215">
      <w:pPr>
        <w:pStyle w:val="Normal1"/>
        <w:spacing w:after="240"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 w:rsidR="00417EEC">
        <w:rPr>
          <w:rFonts w:ascii="Bookman Old Style" w:eastAsia="Bookman Old Style" w:hAnsi="Bookman Old Style" w:cs="Bookman Old Style"/>
          <w:sz w:val="21"/>
          <w:szCs w:val="21"/>
        </w:rPr>
        <w:t xml:space="preserve">Simulation </w:t>
      </w:r>
      <w:r>
        <w:rPr>
          <w:rFonts w:ascii="Bookman Old Style" w:eastAsia="Bookman Old Style" w:hAnsi="Bookman Old Style" w:cs="Bookman Old Style"/>
          <w:sz w:val="21"/>
          <w:szCs w:val="21"/>
        </w:rPr>
        <w:t>Based Inference: Estimation and hypothesis testing, Confidence intervals and p-values, Bayesian inference using simulation, Nonparametric methods.</w:t>
      </w:r>
    </w:p>
    <w:p w:rsidR="00E234EF" w:rsidRDefault="00D84215">
      <w:pPr>
        <w:pStyle w:val="Normal1"/>
        <w:spacing w:after="240"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 w:rsidR="00417EEC">
        <w:rPr>
          <w:rFonts w:ascii="Bookman Old Style" w:eastAsia="Bookman Old Style" w:hAnsi="Bookman Old Style" w:cs="Bookman Old Style"/>
          <w:sz w:val="21"/>
          <w:szCs w:val="21"/>
        </w:rPr>
        <w:t xml:space="preserve">Applications: Simulation 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based optimization, Resampling methods, Hidden Markov </w:t>
      </w:r>
      <w:proofErr w:type="gramStart"/>
      <w:r>
        <w:rPr>
          <w:rFonts w:ascii="Bookman Old Style" w:eastAsia="Bookman Old Style" w:hAnsi="Bookman Old Style" w:cs="Bookman Old Style"/>
          <w:sz w:val="21"/>
          <w:szCs w:val="21"/>
        </w:rPr>
        <w:t>models</w:t>
      </w:r>
      <w:proofErr w:type="gram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Spatial statistics.</w:t>
      </w:r>
    </w:p>
    <w:p w:rsidR="00E234EF" w:rsidRDefault="00D84215">
      <w:pPr>
        <w:pStyle w:val="Normal1"/>
        <w:spacing w:after="240" w:line="276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sz w:val="21"/>
          <w:szCs w:val="21"/>
        </w:rPr>
        <w:t>Advanced Topics: Sequential Monte Carlo methods, Rare event simulation, Importance sampling, Model selection and model averaging.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 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Recommended Text Books</w:t>
      </w:r>
    </w:p>
    <w:p w:rsidR="00E234EF" w:rsidRDefault="00D84215">
      <w:pPr>
        <w:pStyle w:val="Normal1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Christian, P. Robert and George Casella, (1999):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Monte Carlo Statistical Methods,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Springer.</w:t>
      </w:r>
    </w:p>
    <w:p w:rsidR="00E234EF" w:rsidRDefault="00D84215">
      <w:pPr>
        <w:pStyle w:val="Normal1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Averill, M. Law and W. David Kelton (1991):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 xml:space="preserve"> Simulation Modeling and Analysis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McGraw-Hill, New York.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lastRenderedPageBreak/>
        <w:t>Reference Books</w:t>
      </w:r>
    </w:p>
    <w:p w:rsidR="00E234EF" w:rsidRDefault="00D84215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Reuven Y. Rubinstein and Dirk P.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Kroese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(2016):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 xml:space="preserve">Simulation and the Monte Carlo Method, 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Print ISBN:</w:t>
      </w:r>
      <w:r>
        <w:rPr>
          <w:rFonts w:ascii="Bookman Old Style" w:eastAsia="Bookman Old Style" w:hAnsi="Bookman Old Style" w:cs="Bookman Old Style"/>
          <w:color w:val="1C1D1E"/>
          <w:sz w:val="21"/>
          <w:szCs w:val="21"/>
          <w:highlight w:val="white"/>
        </w:rPr>
        <w:t>9781118632161,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John Wiley &amp; Sons.</w:t>
      </w:r>
    </w:p>
    <w:p w:rsidR="00E234EF" w:rsidRDefault="00D84215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Sheldon M. Ross 2006: </w:t>
      </w:r>
      <w:proofErr w:type="gramStart"/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 xml:space="preserve">Simulation,  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4</w:t>
      </w:r>
      <w:proofErr w:type="gramEnd"/>
      <w:r>
        <w:rPr>
          <w:rFonts w:ascii="Bookman Old Style" w:eastAsia="Bookman Old Style" w:hAnsi="Bookman Old Style" w:cs="Bookman Old Style"/>
          <w:color w:val="000000"/>
          <w:sz w:val="21"/>
          <w:szCs w:val="21"/>
          <w:vertAlign w:val="superscript"/>
        </w:rPr>
        <w:t>th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ed. Academic Press.</w:t>
      </w:r>
    </w:p>
    <w:p w:rsidR="00E234EF" w:rsidRDefault="00D84215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Efron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, B and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Tibshirani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, R.J. (1994):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 xml:space="preserve">An Introduction to the Bootstrap, 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Chapman and Hall.</w:t>
      </w:r>
    </w:p>
    <w:p w:rsidR="00E234EF" w:rsidRDefault="00D84215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Manuel D. Rossetti, (2015):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 xml:space="preserve"> Simulation Modeling and Arena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Wiley.</w:t>
      </w:r>
    </w:p>
    <w:p w:rsidR="00E234EF" w:rsidRDefault="00D84215">
      <w:pPr>
        <w:pStyle w:val="Normal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Christopher A. Chung, (2003):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 xml:space="preserve"> Simulation Modeling Handbook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: A Practical Approach, CRC Press.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online tutorials taken from MOOC/SWAYAM platform for this subject.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E234EF" w:rsidRDefault="00D84215" w:rsidP="00417EEC">
      <w:pPr>
        <w:pStyle w:val="Normal1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Develop a comprehensive understanding of the fundamental principles and concepts underlying simulation analysis.</w:t>
      </w:r>
    </w:p>
    <w:p w:rsidR="00E234EF" w:rsidRDefault="00D84215" w:rsidP="00417EEC">
      <w:pPr>
        <w:pStyle w:val="Normal1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Gain familiarity with a range of simulation techniques and methodologies used in modeling and analyzing complex systems.</w:t>
      </w:r>
    </w:p>
    <w:p w:rsidR="00E234EF" w:rsidRDefault="00D84215" w:rsidP="00417EEC">
      <w:pPr>
        <w:pStyle w:val="Normal1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Develop the skills to create effective simulation models and design appropriate experiments to analyze system behavior.</w:t>
      </w:r>
    </w:p>
    <w:p w:rsidR="00E234EF" w:rsidRDefault="00D84215" w:rsidP="00417EEC">
      <w:pPr>
        <w:pStyle w:val="Normal1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Learn how to apply optimization methods within the context of simulation analysis to optimize system performance or make informed decisions.</w:t>
      </w:r>
    </w:p>
    <w:p w:rsidR="00E234EF" w:rsidRDefault="00D84215" w:rsidP="00417EEC">
      <w:pPr>
        <w:pStyle w:val="Normal1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Acquire hands-on experience with simulation software tools and develop proficiency in utilizing them to construct and analyze simulation models.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ff8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f9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6D5FE7" w:rsidRDefault="00D84215">
      <w:r>
        <w:br w:type="page"/>
      </w:r>
    </w:p>
    <w:p w:rsidR="006D5FE7" w:rsidRDefault="006D5FE7"/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tbl>
      <w:tblPr>
        <w:tblStyle w:val="affa"/>
        <w:tblW w:w="89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E234EF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Elective-IV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23PSTAE25-1: Survival Analysis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Hours/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33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Under graduate level probability distribution.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Able to estimate the parameters of lifetime distributions.</w:t>
      </w:r>
    </w:p>
    <w:p w:rsidR="00E234EF" w:rsidRDefault="00D84215">
      <w:pPr>
        <w:pStyle w:val="Normal1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Learn various statistical lifetime models.</w:t>
      </w:r>
    </w:p>
    <w:p w:rsidR="00E234EF" w:rsidRDefault="00D84215">
      <w:pPr>
        <w:pStyle w:val="Normal1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Know the concepts of </w:t>
      </w:r>
      <w:r w:rsidR="00FC5D0B"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increasing failure </w:t>
      </w:r>
      <w:proofErr w:type="gramStart"/>
      <w:r w:rsidR="00FC5D0B">
        <w:rPr>
          <w:rFonts w:ascii="Bookman Old Style" w:eastAsia="Bookman Old Style" w:hAnsi="Bookman Old Style" w:cs="Bookman Old Style"/>
          <w:color w:val="000000"/>
          <w:sz w:val="21"/>
          <w:szCs w:val="21"/>
        </w:rPr>
        <w:t>rate(</w:t>
      </w:r>
      <w:proofErr w:type="gramEnd"/>
      <w:r w:rsidR="00FC5D0B">
        <w:rPr>
          <w:rFonts w:ascii="Bookman Old Style" w:eastAsia="Bookman Old Style" w:hAnsi="Bookman Old Style" w:cs="Bookman Old Style"/>
          <w:color w:val="000000"/>
          <w:sz w:val="21"/>
          <w:szCs w:val="21"/>
        </w:rPr>
        <w:t>IFR) and decreasing failure rate (D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FR</w:t>
      </w:r>
      <w:r w:rsidR="00FC5D0B">
        <w:rPr>
          <w:rFonts w:ascii="Bookman Old Style" w:eastAsia="Bookman Old Style" w:hAnsi="Bookman Old Style" w:cs="Bookman Old Style"/>
          <w:color w:val="000000"/>
          <w:sz w:val="21"/>
          <w:szCs w:val="21"/>
        </w:rPr>
        <w:t>)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.</w:t>
      </w:r>
    </w:p>
    <w:p w:rsidR="00E234EF" w:rsidRDefault="00D84215">
      <w:pPr>
        <w:pStyle w:val="Normal1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Understand the proportional hazards (PH) model with one and several covariates.</w:t>
      </w:r>
    </w:p>
    <w:p w:rsidR="00E234EF" w:rsidRDefault="00D84215">
      <w:pPr>
        <w:pStyle w:val="Normal1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To improve the theoretical knowledge about risk model for parametric and non- parametric set up.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1"/>
          <w:szCs w:val="21"/>
        </w:rPr>
        <w:t>Unit I: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Introduction to survival analysis- terminology and functions of survival analysis- goals- Basic data layout- Censoring – Different types of censoring- Parametric survival models based on basic life time distributions- Exponential, Weibull, Gamma and Log-logistic.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1"/>
          <w:szCs w:val="21"/>
        </w:rPr>
        <w:t>Unit II: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Life tables, failure rate, mean residual life and their elementary properties. Concept of ageing, Types of ageing classes and their properties and relationship between them- Bathtub Failure rate, Concept of Inverse Hazard rate.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1"/>
          <w:szCs w:val="21"/>
        </w:rPr>
        <w:t>Unit III: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Estimation of survival function: actuarial estimator, Kaplan- Meier Estimator, Estimation under the assumption of IFR / </w:t>
      </w:r>
      <w:proofErr w:type="gramStart"/>
      <w:r>
        <w:rPr>
          <w:rFonts w:ascii="Bookman Old Style" w:eastAsia="Bookman Old Style" w:hAnsi="Bookman Old Style" w:cs="Bookman Old Style"/>
          <w:sz w:val="21"/>
          <w:szCs w:val="21"/>
        </w:rPr>
        <w:t>DFR .</w:t>
      </w:r>
      <w:proofErr w:type="gram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Tests of exponentiality against non- parametric classes total time on test, Deshpande test.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1"/>
          <w:szCs w:val="21"/>
        </w:rPr>
        <w:t>Unit IV: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Two sample problem-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</w:rPr>
        <w:t>Gehan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test, Log rank test. Mantel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</w:rPr>
        <w:t>Haenszel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test,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</w:rPr>
        <w:t>Tarone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Ware tests. Introduction to Semi- parametric regression for failure rate, Cox’s proportional </w:t>
      </w:r>
      <w:proofErr w:type="gramStart"/>
      <w:r>
        <w:rPr>
          <w:rFonts w:ascii="Bookman Old Style" w:eastAsia="Bookman Old Style" w:hAnsi="Bookman Old Style" w:cs="Bookman Old Style"/>
          <w:sz w:val="21"/>
          <w:szCs w:val="21"/>
        </w:rPr>
        <w:t>hazards(</w:t>
      </w:r>
      <w:proofErr w:type="gramEnd"/>
      <w:r>
        <w:rPr>
          <w:rFonts w:ascii="Bookman Old Style" w:eastAsia="Bookman Old Style" w:hAnsi="Bookman Old Style" w:cs="Bookman Old Style"/>
          <w:sz w:val="21"/>
          <w:szCs w:val="21"/>
        </w:rPr>
        <w:t>PH) model with one and several covariates and estimation problems in Cox’s PH Model. Rank test for the regression coefficients.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sz w:val="21"/>
          <w:szCs w:val="21"/>
        </w:rPr>
        <w:t>Unit V: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Introduction to Competing risks analysis and estimation problems in competing risk model for parametric and non- parametric semi parametric set up. Ideas of Multiple decrement life table and its applications. </w:t>
      </w:r>
    </w:p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 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6D5FE7" w:rsidRDefault="006D5FE7">
      <w:pPr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br w:type="page"/>
      </w: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lastRenderedPageBreak/>
        <w:t>Recommended Text Books</w:t>
      </w:r>
    </w:p>
    <w:p w:rsidR="00E234EF" w:rsidRDefault="00D84215">
      <w:pPr>
        <w:pStyle w:val="Normal1"/>
        <w:numPr>
          <w:ilvl w:val="0"/>
          <w:numId w:val="59"/>
        </w:numPr>
        <w:ind w:left="709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Miller, R.G. (1981): </w:t>
      </w:r>
      <w:r>
        <w:rPr>
          <w:rFonts w:ascii="Bookman Old Style" w:eastAsia="Bookman Old Style" w:hAnsi="Bookman Old Style" w:cs="Bookman Old Style"/>
          <w:i/>
          <w:sz w:val="21"/>
          <w:szCs w:val="21"/>
        </w:rPr>
        <w:t>Survival analysis</w:t>
      </w:r>
      <w:r w:rsidR="002774A8">
        <w:rPr>
          <w:rFonts w:ascii="Bookman Old Style" w:eastAsia="Bookman Old Style" w:hAnsi="Bookman Old Style" w:cs="Bookman Old Style"/>
          <w:sz w:val="21"/>
          <w:szCs w:val="21"/>
        </w:rPr>
        <w:t>, John Wiley</w:t>
      </w:r>
      <w:r>
        <w:rPr>
          <w:rFonts w:ascii="Bookman Old Style" w:eastAsia="Bookman Old Style" w:hAnsi="Bookman Old Style" w:cs="Bookman Old Style"/>
          <w:sz w:val="21"/>
          <w:szCs w:val="21"/>
        </w:rPr>
        <w:t>.</w:t>
      </w:r>
    </w:p>
    <w:p w:rsidR="00E234EF" w:rsidRDefault="00D84215">
      <w:pPr>
        <w:pStyle w:val="Normal1"/>
        <w:numPr>
          <w:ilvl w:val="0"/>
          <w:numId w:val="59"/>
        </w:numPr>
        <w:ind w:left="709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Cox, D.R. and Oakes, D. (1984): </w:t>
      </w:r>
      <w:r>
        <w:rPr>
          <w:rFonts w:ascii="Bookman Old Style" w:eastAsia="Bookman Old Style" w:hAnsi="Bookman Old Style" w:cs="Bookman Old Style"/>
          <w:i/>
          <w:sz w:val="21"/>
          <w:szCs w:val="21"/>
        </w:rPr>
        <w:t>Analysis of Survival Data</w:t>
      </w:r>
      <w:r>
        <w:rPr>
          <w:rFonts w:ascii="Bookman Old Style" w:eastAsia="Bookman Old Style" w:hAnsi="Bookman Old Style" w:cs="Bookman Old Style"/>
          <w:sz w:val="21"/>
          <w:szCs w:val="21"/>
        </w:rPr>
        <w:t>, Chapman and Hall, New</w:t>
      </w:r>
      <w:r w:rsidR="002774A8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York. </w:t>
      </w:r>
    </w:p>
    <w:p w:rsidR="00E234EF" w:rsidRDefault="002774A8">
      <w:pPr>
        <w:pStyle w:val="Normal1"/>
        <w:numPr>
          <w:ilvl w:val="0"/>
          <w:numId w:val="59"/>
        </w:numPr>
        <w:ind w:left="709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Lee, E.T. and </w:t>
      </w:r>
      <w:r w:rsidR="00D84215">
        <w:rPr>
          <w:rFonts w:ascii="Bookman Old Style" w:eastAsia="Bookman Old Style" w:hAnsi="Bookman Old Style" w:cs="Bookman Old Style"/>
          <w:sz w:val="21"/>
          <w:szCs w:val="21"/>
        </w:rPr>
        <w:t>Wang, J.W.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 w:rsidR="00D84215">
        <w:rPr>
          <w:rFonts w:ascii="Bookman Old Style" w:eastAsia="Bookman Old Style" w:hAnsi="Bookman Old Style" w:cs="Bookman Old Style"/>
          <w:sz w:val="21"/>
          <w:szCs w:val="21"/>
        </w:rPr>
        <w:t xml:space="preserve">(2013). </w:t>
      </w:r>
      <w:r w:rsidR="00D84215">
        <w:rPr>
          <w:rFonts w:ascii="Bookman Old Style" w:eastAsia="Bookman Old Style" w:hAnsi="Bookman Old Style" w:cs="Bookman Old Style"/>
          <w:i/>
          <w:sz w:val="21"/>
          <w:szCs w:val="21"/>
        </w:rPr>
        <w:t xml:space="preserve">Statistical Methods for Survival Data Analysis </w:t>
      </w:r>
      <w:r w:rsidR="00D84215">
        <w:rPr>
          <w:rFonts w:ascii="Bookman Old Style" w:eastAsia="Bookman Old Style" w:hAnsi="Bookman Old Style" w:cs="Bookman Old Style"/>
          <w:sz w:val="21"/>
          <w:szCs w:val="21"/>
        </w:rPr>
        <w:t>(4</w:t>
      </w:r>
      <w:r w:rsidR="00D84215">
        <w:rPr>
          <w:rFonts w:ascii="Bookman Old Style" w:eastAsia="Bookman Old Style" w:hAnsi="Bookman Old Style" w:cs="Bookman Old Style"/>
          <w:sz w:val="21"/>
          <w:szCs w:val="21"/>
          <w:vertAlign w:val="superscript"/>
        </w:rPr>
        <w:t>th</w:t>
      </w:r>
      <w:r w:rsidR="00D84215">
        <w:rPr>
          <w:rFonts w:ascii="Bookman Old Style" w:eastAsia="Bookman Old Style" w:hAnsi="Bookman Old Style" w:cs="Bookman Old Style"/>
          <w:sz w:val="21"/>
          <w:szCs w:val="21"/>
        </w:rPr>
        <w:t xml:space="preserve"> ed.</w:t>
      </w:r>
      <w:proofErr w:type="gramStart"/>
      <w:r w:rsidR="00D84215">
        <w:rPr>
          <w:rFonts w:ascii="Bookman Old Style" w:eastAsia="Bookman Old Style" w:hAnsi="Bookman Old Style" w:cs="Bookman Old Style"/>
          <w:sz w:val="21"/>
          <w:szCs w:val="21"/>
        </w:rPr>
        <w:t>).Wiley</w:t>
      </w:r>
      <w:proofErr w:type="gramEnd"/>
      <w:r w:rsidR="00D84215">
        <w:rPr>
          <w:rFonts w:ascii="Bookman Old Style" w:eastAsia="Bookman Old Style" w:hAnsi="Bookman Old Style" w:cs="Bookman Old Style"/>
          <w:sz w:val="21"/>
          <w:szCs w:val="21"/>
        </w:rPr>
        <w:t>,</w:t>
      </w:r>
      <w:r w:rsidR="00D84215">
        <w:rPr>
          <w:rFonts w:ascii="Bookman Old Style" w:eastAsia="Bookman Old Style" w:hAnsi="Bookman Old Style" w:cs="Bookman Old Style"/>
          <w:b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sz w:val="21"/>
          <w:szCs w:val="21"/>
        </w:rPr>
        <w:t>New York</w:t>
      </w:r>
      <w:r w:rsidR="00D84215">
        <w:rPr>
          <w:rFonts w:ascii="Bookman Old Style" w:eastAsia="Bookman Old Style" w:hAnsi="Bookman Old Style" w:cs="Bookman Old Style"/>
          <w:sz w:val="21"/>
          <w:szCs w:val="21"/>
        </w:rPr>
        <w:t>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Reference Books</w:t>
      </w:r>
    </w:p>
    <w:p w:rsidR="00E234EF" w:rsidRDefault="00D84215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Kleinbaum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, D.G., &amp; Klein,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M.(</w:t>
      </w:r>
      <w:proofErr w:type="gram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2012):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Survival Analysis: A Self-</w:t>
      </w:r>
      <w:proofErr w:type="spellStart"/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LearningText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(3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  <w:vertAlign w:val="superscript"/>
        </w:rPr>
        <w:t>rd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ed.). Springer Verlag,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JohnWiley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&amp; Sons, </w:t>
      </w:r>
      <w:r w:rsidR="002774A8">
        <w:rPr>
          <w:rFonts w:ascii="Bookman Old Style" w:eastAsia="Bookman Old Style" w:hAnsi="Bookman Old Style" w:cs="Bookman Old Style"/>
          <w:sz w:val="21"/>
          <w:szCs w:val="21"/>
        </w:rPr>
        <w:t>New York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.</w:t>
      </w:r>
    </w:p>
    <w:p w:rsidR="00E234EF" w:rsidRDefault="00D84215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right="60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Klein,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J.P</w:t>
      </w:r>
      <w:proofErr w:type="gram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, &amp;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Moeschberger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, M.L.(2003):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Survival analysis: Techniques for Censored and Truncated data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(2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  <w:vertAlign w:val="superscript"/>
        </w:rPr>
        <w:t>nd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ed.).Springer– Verlag, </w:t>
      </w:r>
      <w:r w:rsidR="002774A8">
        <w:rPr>
          <w:rFonts w:ascii="Bookman Old Style" w:eastAsia="Bookman Old Style" w:hAnsi="Bookman Old Style" w:cs="Bookman Old Style"/>
          <w:sz w:val="21"/>
          <w:szCs w:val="21"/>
        </w:rPr>
        <w:t>New York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.</w:t>
      </w:r>
    </w:p>
    <w:p w:rsidR="00E234EF" w:rsidRDefault="00D84215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right="60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Daniel,</w:t>
      </w:r>
      <w:r w:rsidR="002774A8"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W.W.(</w:t>
      </w:r>
      <w:proofErr w:type="gramEnd"/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2013):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 xml:space="preserve">Bio Statistics: Basic Concepts and Methodology for the Health Sciences 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(10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  <w:vertAlign w:val="superscript"/>
        </w:rPr>
        <w:t>th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ed.).</w:t>
      </w:r>
    </w:p>
    <w:p w:rsidR="00E234EF" w:rsidRDefault="00D84215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right="60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Gross, A.J. and Clark, V.A. (1975): </w:t>
      </w:r>
      <w:r>
        <w:rPr>
          <w:rFonts w:ascii="Bookman Old Style" w:eastAsia="Bookman Old Style" w:hAnsi="Bookman Old Style" w:cs="Bookman Old Style"/>
          <w:i/>
          <w:color w:val="000000"/>
          <w:sz w:val="21"/>
          <w:szCs w:val="21"/>
        </w:rPr>
        <w:t>Survival distribution: Reliability Applications in the Biomedical Sciences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, John Wiley and Sons.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72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e-books, online tutorials taken from MOOC/SWAYAM platform for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this  subject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E234EF" w:rsidRDefault="002774A8">
      <w:pPr>
        <w:pStyle w:val="Normal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Expertise</w:t>
      </w:r>
      <w:r w:rsidR="00D84215"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 with various statistical lifetime models.</w:t>
      </w:r>
    </w:p>
    <w:p w:rsidR="00E234EF" w:rsidRDefault="00D84215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 xml:space="preserve">Understand the concept of lifetime distribution. </w:t>
      </w:r>
    </w:p>
    <w:p w:rsidR="00E234EF" w:rsidRDefault="00D84215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Understand the survival analysis.</w:t>
      </w:r>
    </w:p>
    <w:p w:rsidR="00E234EF" w:rsidRDefault="00D84215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Estimate the survival function under the assumptions.</w:t>
      </w:r>
    </w:p>
    <w:p w:rsidR="00E234EF" w:rsidRDefault="00D84215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Find the Hazard rate and functions.</w:t>
      </w:r>
    </w:p>
    <w:p w:rsidR="00E234EF" w:rsidRDefault="00E234EF">
      <w:pPr>
        <w:pStyle w:val="Normal1"/>
        <w:ind w:firstLine="25"/>
        <w:rPr>
          <w:rFonts w:ascii="Bookman Old Style" w:eastAsia="Bookman Old Style" w:hAnsi="Bookman Old Style" w:cs="Bookman Old Style"/>
          <w:b/>
          <w:sz w:val="10"/>
          <w:szCs w:val="1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ffb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fc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  <w:r>
        <w:br w:type="page"/>
      </w:r>
    </w:p>
    <w:tbl>
      <w:tblPr>
        <w:tblStyle w:val="affd"/>
        <w:tblW w:w="89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1333"/>
      </w:tblGrid>
      <w:tr w:rsidR="00E234EF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lastRenderedPageBreak/>
              <w:t>Elective-IV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23PSTAE25-2: Econometrics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333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Hours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Per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333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234EF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</w:tr>
    </w:tbl>
    <w:p w:rsidR="00E234EF" w:rsidRDefault="00E234E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2774A8" w:rsidRPr="002774A8" w:rsidRDefault="002774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Cs/>
          <w:color w:val="000000"/>
          <w:sz w:val="20"/>
          <w:szCs w:val="20"/>
        </w:rPr>
        <w:t>Under graduate level Calculus, Mathematical Statistics and Linear Algebra.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Objectives of the Course</w:t>
      </w:r>
    </w:p>
    <w:p w:rsidR="00E234EF" w:rsidRDefault="00D84215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study the various areas in production and demand.</w:t>
      </w:r>
    </w:p>
    <w:p w:rsidR="00E234EF" w:rsidRDefault="00D84215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To study auto correlation and economical forecasting.</w:t>
      </w:r>
    </w:p>
    <w:p w:rsidR="00E234EF" w:rsidRDefault="00D84215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To </w:t>
      </w:r>
      <w:r w:rsidR="002774A8"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understand the concepts of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estimators.</w:t>
      </w:r>
    </w:p>
    <w:p w:rsidR="00E234EF" w:rsidRDefault="00D84215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2"/>
        </w:tabs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 To study about simultaneous equations model.</w:t>
      </w:r>
    </w:p>
    <w:p w:rsidR="00E234EF" w:rsidRDefault="00D84215">
      <w:pPr>
        <w:pStyle w:val="Normal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learn the concept of K-class estimators.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62"/>
        <w:ind w:right="194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I: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Nature and scope of Econometrics - Illustrative examples Production and cost analysis - Theory and analysis of consumer demand specification - Estimation of demand function-Price and income elasticity of demand – Price elasticity’s of supply -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Torquivists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model of demand for inferior goods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models building bias in construction of models.</w:t>
      </w:r>
    </w:p>
    <w:p w:rsidR="00E234EF" w:rsidRDefault="00E234EF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II: </w:t>
      </w:r>
      <w:r>
        <w:rPr>
          <w:rFonts w:ascii="Bookman Old Style" w:eastAsia="Bookman Old Style" w:hAnsi="Bookman Old Style" w:cs="Bookman Old Style"/>
          <w:sz w:val="20"/>
          <w:szCs w:val="20"/>
        </w:rPr>
        <w:t>Single equation linear model: static case – Ordinary least square model and generalized least squares model: Introduction - estimation and prediction – Problem of multi collinearity and heteroscedasticity - Causes, consequences and solutions of estimation.</w:t>
      </w:r>
    </w:p>
    <w:p w:rsidR="00E234EF" w:rsidRDefault="00D84215">
      <w:pPr>
        <w:pStyle w:val="Normal1"/>
        <w:spacing w:after="240"/>
        <w:ind w:right="194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III: </w:t>
      </w:r>
      <w:r>
        <w:rPr>
          <w:rFonts w:ascii="Bookman Old Style" w:eastAsia="Bookman Old Style" w:hAnsi="Bookman Old Style" w:cs="Bookman Old Style"/>
          <w:sz w:val="20"/>
          <w:szCs w:val="20"/>
        </w:rPr>
        <w:t>Autocorrelation: Causes, consequences and testing for auto-correlated disturbances- Autoregressive series of order 1 (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AR(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>1))- Lagged variables and distributed log method-  Errors in variable models and instrumental variables. Economical forecasting: long term and short term.</w:t>
      </w:r>
    </w:p>
    <w:p w:rsidR="00E234EF" w:rsidRDefault="00D84215">
      <w:pPr>
        <w:pStyle w:val="Normal1"/>
        <w:spacing w:after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Unit IV: </w:t>
      </w:r>
      <w:r>
        <w:rPr>
          <w:rFonts w:ascii="Bookman Old Style" w:eastAsia="Bookman Old Style" w:hAnsi="Bookman Old Style" w:cs="Bookman Old Style"/>
          <w:sz w:val="20"/>
          <w:szCs w:val="20"/>
        </w:rPr>
        <w:t>Simultaneous equation model- Concept, structure and types –Identification problem with restrictions on variance and covariance – rank and order conditions of identifiability – Methods of estimation – Indirect least square method, two stage least squares method of estimation and estimation of limited information maximum likelihood (LIML).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 xml:space="preserve">Unit V: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K-Class estimators – Full information Estimators – Full Information Maximum Likelihood (FIML)- Three Stage Least Square Estimators (3-SLS) and its properties – comparison of various estimation methods.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Extended Professional   Component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(It is only a part of internal component. Not to be included in the External Examination question paper)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  <w:t>Questions related to the above topics, from various competitive examinations UPSC / TRB / NET / UGC – CSIR / GATE / TNPSC / others to be solved. (To be discussed during the Tutorial hour)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Recommended Text Books</w:t>
      </w:r>
    </w:p>
    <w:p w:rsidR="00E234EF" w:rsidRDefault="00D84215">
      <w:pPr>
        <w:pStyle w:val="Normal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Johnston, J., &amp; DiNardo, J. (1997).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Econometric Methods.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Mc Graw-Hill.</w:t>
      </w:r>
    </w:p>
    <w:p w:rsidR="0046389C" w:rsidRDefault="0046389C">
      <w:pP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br w:type="page"/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lastRenderedPageBreak/>
        <w:t>Reference Books</w:t>
      </w:r>
    </w:p>
    <w:p w:rsidR="00E234EF" w:rsidRDefault="009B28E4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Castle, J and</w:t>
      </w:r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Shephard, N.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(2009)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D84215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The Methodology and Practice of Econometrics</w:t>
      </w:r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Oxford University Press, London.</w:t>
      </w:r>
    </w:p>
    <w:p w:rsidR="00E234EF" w:rsidRDefault="00D84215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Draper N. R., 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Smith. H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(1981):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Applied Regression Analysis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John Wiley &amp; Sons.</w:t>
      </w:r>
    </w:p>
    <w:p w:rsidR="00E234EF" w:rsidRDefault="00D84215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Goldberger,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A.S.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(1964):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Econometrics theory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Wiley, New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York.</w:t>
      </w:r>
    </w:p>
    <w:p w:rsidR="00E234EF" w:rsidRDefault="00D84215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Gujarati, D.N.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 Dawn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 Porter 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Sangeetha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Kunasekar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(2016)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Basic Econometrics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(5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th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ed.). McGraw Hill Publisher, New York.</w:t>
      </w:r>
    </w:p>
    <w:p w:rsidR="00E234EF" w:rsidRDefault="00D84215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Kelejion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H.H., 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Oates,W.E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  <w:proofErr w:type="gramEnd"/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(1988)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>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Introduction to Econometrics. Principles and Applications.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Harper and Row, New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York.</w:t>
      </w:r>
    </w:p>
    <w:p w:rsidR="00E234EF" w:rsidRDefault="00D84215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Maddala,G.S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and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Kajal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Lagari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  <w:r w:rsidR="009B28E4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(2009):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Introduction to Econometrics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Wiley, New York.</w:t>
      </w:r>
    </w:p>
    <w:p w:rsidR="00E234EF" w:rsidRDefault="009B28E4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Madnani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G.M.K. (2008):</w:t>
      </w:r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D84215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Introduction to Econometrics: Principles and Applications</w:t>
      </w:r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Oxford and IBH, New Delhi.</w:t>
      </w:r>
    </w:p>
    <w:p w:rsidR="00E234EF" w:rsidRDefault="009B28E4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Wooldridge, J. (2012):</w:t>
      </w:r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 w:rsidR="00D84215"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>Introduction Econometrics: A Modern Approach</w:t>
      </w:r>
      <w:r w:rsidR="00D8421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 Cengage Learning, New Delhi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online tutorials taken from MOOC/SWAYAM platform for this subject.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2"/>
        <w:ind w:left="463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E234EF" w:rsidRDefault="00D84215">
      <w:pPr>
        <w:pStyle w:val="Normal1"/>
        <w:ind w:left="495" w:firstLine="5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1. Understand the various areas in econometrics and its model.</w:t>
      </w:r>
    </w:p>
    <w:p w:rsidR="00E234EF" w:rsidRDefault="00D84215">
      <w:pPr>
        <w:pStyle w:val="Normal1"/>
        <w:ind w:left="495" w:firstLine="5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 Learn linear model and problem of multi collinearity and heteroscedasticity.</w:t>
      </w:r>
    </w:p>
    <w:p w:rsidR="00E234EF" w:rsidRDefault="00D84215">
      <w:pPr>
        <w:pStyle w:val="Normal1"/>
        <w:ind w:left="495" w:firstLine="5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3. Understand the concept of autocorrelation and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economical</w:t>
      </w:r>
      <w:r w:rsidR="00760AAD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forecasting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:rsidR="00E234EF" w:rsidRDefault="00D84215">
      <w:pPr>
        <w:pStyle w:val="Normal1"/>
        <w:ind w:left="495" w:firstLine="5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 Knowledge on estimation and LIML.</w:t>
      </w:r>
    </w:p>
    <w:p w:rsidR="00E234EF" w:rsidRDefault="00D84215">
      <w:pPr>
        <w:pStyle w:val="Normal1"/>
        <w:ind w:left="495" w:firstLine="5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 Understand the K-class estimators with its properties.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ffe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ff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D84215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  <w:r>
        <w:br w:type="page"/>
      </w: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tbl>
      <w:tblPr>
        <w:tblStyle w:val="afff0"/>
        <w:tblW w:w="89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38"/>
        <w:gridCol w:w="1091"/>
        <w:gridCol w:w="440"/>
        <w:gridCol w:w="451"/>
        <w:gridCol w:w="442"/>
      </w:tblGrid>
      <w:tr w:rsidR="00E234EF" w:rsidTr="00C475C1">
        <w:trPr>
          <w:cantSplit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Skill Enhancement course</w:t>
            </w:r>
            <w:r w:rsidR="00426CAE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(SEC)-I</w:t>
            </w:r>
          </w:p>
        </w:tc>
        <w:tc>
          <w:tcPr>
            <w:tcW w:w="4838" w:type="dxa"/>
            <w:vMerge w:val="restart"/>
          </w:tcPr>
          <w:p w:rsidR="00E234EF" w:rsidRDefault="00E234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:rsidR="00E234EF" w:rsidRDefault="00D84215" w:rsidP="00A648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23PSTA</w:t>
            </w:r>
            <w:r w:rsidR="00CE6DF7"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26: Statistics Practical-I</w:t>
            </w:r>
            <w:r w:rsidR="00A64889"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 xml:space="preserve"> (Practical) </w:t>
            </w:r>
            <w:r w:rsidR="00A64889"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br/>
            </w:r>
            <w:bookmarkStart w:id="1" w:name="_GoBack"/>
            <w:bookmarkEnd w:id="1"/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</w:rPr>
              <w:t>(Using R)</w:t>
            </w:r>
          </w:p>
        </w:tc>
        <w:tc>
          <w:tcPr>
            <w:tcW w:w="109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Credit</w:t>
            </w:r>
          </w:p>
        </w:tc>
        <w:tc>
          <w:tcPr>
            <w:tcW w:w="1333" w:type="dxa"/>
            <w:gridSpan w:val="3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2</w:t>
            </w:r>
          </w:p>
        </w:tc>
      </w:tr>
      <w:tr w:rsidR="00E234EF" w:rsidTr="00C475C1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 Year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 w:val="restart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Hours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Per</w:t>
            </w:r>
          </w:p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Week</w:t>
            </w:r>
          </w:p>
        </w:tc>
        <w:tc>
          <w:tcPr>
            <w:tcW w:w="440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L</w:t>
            </w:r>
          </w:p>
        </w:tc>
        <w:tc>
          <w:tcPr>
            <w:tcW w:w="45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T</w:t>
            </w:r>
          </w:p>
        </w:tc>
        <w:tc>
          <w:tcPr>
            <w:tcW w:w="442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P</w:t>
            </w:r>
          </w:p>
        </w:tc>
      </w:tr>
      <w:tr w:rsidR="00E234EF" w:rsidTr="00C475C1">
        <w:trPr>
          <w:cantSplit/>
          <w:trHeight w:val="204"/>
          <w:tblHeader/>
        </w:trPr>
        <w:tc>
          <w:tcPr>
            <w:tcW w:w="1684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II Semester</w:t>
            </w:r>
          </w:p>
        </w:tc>
        <w:tc>
          <w:tcPr>
            <w:tcW w:w="4838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1091" w:type="dxa"/>
            <w:vMerge/>
          </w:tcPr>
          <w:p w:rsidR="00E234EF" w:rsidRDefault="00E234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440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-</w:t>
            </w:r>
          </w:p>
        </w:tc>
        <w:tc>
          <w:tcPr>
            <w:tcW w:w="451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-</w:t>
            </w:r>
          </w:p>
        </w:tc>
        <w:tc>
          <w:tcPr>
            <w:tcW w:w="442" w:type="dxa"/>
          </w:tcPr>
          <w:p w:rsidR="00E234EF" w:rsidRDefault="00D842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4</w:t>
            </w:r>
          </w:p>
        </w:tc>
      </w:tr>
    </w:tbl>
    <w:p w:rsidR="00E234EF" w:rsidRDefault="00E234EF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Pre-requisite</w:t>
      </w:r>
    </w:p>
    <w:p w:rsidR="00E234EF" w:rsidRDefault="00D84215">
      <w:pPr>
        <w:pStyle w:val="Normal1"/>
        <w:spacing w:after="240"/>
        <w:ind w:left="72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Under graduate level mathematics and elementary </w:t>
      </w:r>
      <w:r w:rsidR="00A97E7A">
        <w:rPr>
          <w:rFonts w:ascii="Bookman Old Style" w:eastAsia="Bookman Old Style" w:hAnsi="Bookman Old Style" w:cs="Bookman Old Style"/>
          <w:sz w:val="20"/>
          <w:szCs w:val="20"/>
        </w:rPr>
        <w:t xml:space="preserve">problems on probability theory, sampling methods </w:t>
      </w:r>
      <w:r>
        <w:rPr>
          <w:rFonts w:ascii="Bookman Old Style" w:eastAsia="Bookman Old Style" w:hAnsi="Bookman Old Style" w:cs="Bookman Old Style"/>
          <w:sz w:val="20"/>
          <w:szCs w:val="20"/>
        </w:rPr>
        <w:t>and time series analysis.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Objectives of the Course</w:t>
      </w:r>
    </w:p>
    <w:p w:rsidR="00E234EF" w:rsidRDefault="00D84215">
      <w:pPr>
        <w:pStyle w:val="Normal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gain knowledge on statistical computations.</w:t>
      </w:r>
    </w:p>
    <w:p w:rsidR="00E234EF" w:rsidRDefault="00876326">
      <w:pPr>
        <w:pStyle w:val="Normal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rFonts w:ascii="Bookman Old Style" w:hAnsi="Bookman Old Style"/>
          <w:sz w:val="20"/>
          <w:szCs w:val="20"/>
        </w:rPr>
        <w:t>To present the theory and techniques of sample surveys with their applications in different types of problems.</w:t>
      </w:r>
    </w:p>
    <w:p w:rsidR="00E234EF" w:rsidRDefault="00D84215">
      <w:pPr>
        <w:pStyle w:val="Normal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How best to estimate the value of the parameters</w:t>
      </w:r>
      <w:r w:rsidR="00760AAD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:rsidR="00E234EF" w:rsidRDefault="00D84215">
      <w:pPr>
        <w:pStyle w:val="Normal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To provide a measure of the confidence in the estimate. </w:t>
      </w:r>
    </w:p>
    <w:p w:rsidR="00E234EF" w:rsidRDefault="00D84215">
      <w:pPr>
        <w:pStyle w:val="Normal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To understand the applications of time series analysis.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Outline</w:t>
      </w:r>
    </w:p>
    <w:p w:rsidR="00EC0727" w:rsidRPr="008A09FD" w:rsidRDefault="00EC0727" w:rsidP="00EC0727">
      <w:pPr>
        <w:pStyle w:val="F4"/>
        <w:spacing w:before="0" w:after="0" w:line="240" w:lineRule="auto"/>
        <w:ind w:left="60" w:firstLineChars="328" w:firstLine="659"/>
        <w:jc w:val="left"/>
        <w:rPr>
          <w:rFonts w:ascii="Bookman Old Style" w:eastAsia="SimSun" w:hAnsi="Bookman Old Style"/>
          <w:bCs w:val="0"/>
          <w:caps w:val="0"/>
          <w:sz w:val="20"/>
          <w:szCs w:val="20"/>
        </w:rPr>
      </w:pPr>
      <w:r w:rsidRPr="008A09FD">
        <w:rPr>
          <w:rFonts w:ascii="Bookman Old Style" w:eastAsia="SimSun" w:hAnsi="Bookman Old Style"/>
          <w:bCs w:val="0"/>
          <w:caps w:val="0"/>
          <w:sz w:val="20"/>
          <w:szCs w:val="20"/>
        </w:rPr>
        <w:t>Sampling</w:t>
      </w:r>
      <w:r>
        <w:rPr>
          <w:rFonts w:ascii="Bookman Old Style" w:eastAsia="SimSun" w:hAnsi="Bookman Old Style"/>
          <w:bCs w:val="0"/>
          <w:caps w:val="0"/>
          <w:sz w:val="20"/>
          <w:szCs w:val="20"/>
        </w:rPr>
        <w:t xml:space="preserve"> Theory </w:t>
      </w:r>
    </w:p>
    <w:p w:rsidR="00EC0727" w:rsidRPr="008A09FD" w:rsidRDefault="00EC0727" w:rsidP="00EC0727">
      <w:pPr>
        <w:pStyle w:val="F4"/>
        <w:spacing w:before="0" w:after="0" w:line="240" w:lineRule="auto"/>
        <w:ind w:left="60" w:firstLine="50"/>
        <w:jc w:val="left"/>
        <w:rPr>
          <w:rFonts w:ascii="Bookman Old Style" w:eastAsia="SimSun" w:hAnsi="Bookman Old Style"/>
          <w:bCs w:val="0"/>
          <w:caps w:val="0"/>
          <w:sz w:val="20"/>
          <w:szCs w:val="20"/>
        </w:rPr>
      </w:pP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0"/>
        </w:tabs>
        <w:spacing w:before="0" w:after="0" w:line="240" w:lineRule="auto"/>
        <w:ind w:leftChars="0" w:left="630" w:rightChars="82" w:right="197" w:firstLineChars="0" w:firstLine="36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 w:rsidRPr="00921DF9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Simple Random Sampling Methods of Drawing Sample.</w:t>
      </w: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0" w:left="990" w:rightChars="82" w:right="197" w:firstLineChars="0" w:firstLine="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 w:rsidRPr="00921DF9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Calculation of Sample Size.</w:t>
      </w:r>
    </w:p>
    <w:p w:rsidR="00EC0727" w:rsidRPr="00921DF9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0" w:left="630" w:rightChars="82" w:right="197" w:firstLineChars="0" w:firstLine="36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 w:rsidRPr="00921DF9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Estimation of the Population Total.</w:t>
      </w: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Mean and Variance of the Estimates with SRSW</w:t>
      </w:r>
      <w:r w:rsidRPr="008A09FD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R</w:t>
      </w:r>
      <w:r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 xml:space="preserve"> and </w:t>
      </w:r>
      <w:r w:rsidRPr="008A09FD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SRSWOR</w:t>
      </w:r>
      <w:r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.</w:t>
      </w: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Horvitz-Thompson Ordered Estimator.</w:t>
      </w: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 xml:space="preserve">Des </w:t>
      </w:r>
      <w:proofErr w:type="gramStart"/>
      <w:r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Raj’s  Ordered</w:t>
      </w:r>
      <w:proofErr w:type="gramEnd"/>
      <w:r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 xml:space="preserve"> Estimator </w:t>
      </w:r>
      <w:r w:rsidRPr="001A13D5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Murthy’s Unordered Estimator</w:t>
      </w:r>
      <w:r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 xml:space="preserve">. </w:t>
      </w:r>
    </w:p>
    <w:p w:rsidR="00EC0727" w:rsidRPr="001A13D5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Linear and Circular Systematic Sampling.</w:t>
      </w: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 w:rsidRPr="00756D1E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Stratified Random Sampling.</w:t>
      </w: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 w:rsidRPr="00921DF9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Estimation of Mean, Variances under Stratified Random Sampling.</w:t>
      </w: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 w:rsidRPr="00921DF9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Estimation of Proportion under SRSWOR.</w:t>
      </w: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 w:rsidRPr="00921DF9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Ratio Estimators (for Stratified Sampling- Combined and Separate Estimates).</w:t>
      </w:r>
    </w:p>
    <w:p w:rsidR="00EC0727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 w:rsidRPr="00921DF9"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  <w:t>Regression Estimator.</w:t>
      </w:r>
    </w:p>
    <w:p w:rsidR="00EC0727" w:rsidRPr="00921DF9" w:rsidRDefault="00EC0727" w:rsidP="00EC0727">
      <w:pPr>
        <w:pStyle w:val="F4"/>
        <w:numPr>
          <w:ilvl w:val="0"/>
          <w:numId w:val="60"/>
        </w:numPr>
        <w:tabs>
          <w:tab w:val="left" w:pos="992"/>
        </w:tabs>
        <w:spacing w:before="0" w:after="0" w:line="240" w:lineRule="auto"/>
        <w:ind w:leftChars="246" w:left="590" w:right="180" w:firstLineChars="0" w:firstLine="400"/>
        <w:jc w:val="left"/>
        <w:rPr>
          <w:rFonts w:ascii="Bookman Old Style" w:eastAsia="SimSun" w:hAnsi="Bookman Old Style" w:cs="Times New Roman"/>
          <w:b w:val="0"/>
          <w:bCs w:val="0"/>
          <w:caps w:val="0"/>
          <w:sz w:val="20"/>
          <w:szCs w:val="20"/>
        </w:rPr>
      </w:pPr>
      <w:r w:rsidRPr="00921DF9">
        <w:rPr>
          <w:rFonts w:ascii="Bookman Old Style" w:hAnsi="Bookman Old Style"/>
          <w:b w:val="0"/>
          <w:bCs w:val="0"/>
          <w:caps w:val="0"/>
          <w:sz w:val="20"/>
          <w:szCs w:val="20"/>
        </w:rPr>
        <w:t>Cluster</w:t>
      </w:r>
      <w:r w:rsidRPr="00921DF9">
        <w:rPr>
          <w:rFonts w:ascii="Bookman Old Style" w:hAnsi="Bookman Old Style"/>
          <w:b w:val="0"/>
          <w:bCs w:val="0"/>
          <w:caps w:val="0"/>
          <w:spacing w:val="-4"/>
          <w:sz w:val="20"/>
          <w:szCs w:val="20"/>
        </w:rPr>
        <w:t xml:space="preserve"> </w:t>
      </w:r>
      <w:r w:rsidRPr="00921DF9">
        <w:rPr>
          <w:rFonts w:ascii="Bookman Old Style" w:hAnsi="Bookman Old Style"/>
          <w:b w:val="0"/>
          <w:bCs w:val="0"/>
          <w:caps w:val="0"/>
          <w:sz w:val="20"/>
          <w:szCs w:val="20"/>
        </w:rPr>
        <w:t>Sampling</w:t>
      </w:r>
      <w:r w:rsidRPr="00921DF9">
        <w:rPr>
          <w:rFonts w:ascii="Bookman Old Style" w:hAnsi="Bookman Old Style"/>
          <w:b w:val="0"/>
          <w:bCs w:val="0"/>
          <w:caps w:val="0"/>
          <w:spacing w:val="-2"/>
          <w:sz w:val="20"/>
          <w:szCs w:val="20"/>
        </w:rPr>
        <w:t xml:space="preserve"> </w:t>
      </w:r>
      <w:r w:rsidRPr="00921DF9">
        <w:rPr>
          <w:rFonts w:ascii="Bookman Old Style" w:hAnsi="Bookman Old Style"/>
          <w:b w:val="0"/>
          <w:bCs w:val="0"/>
          <w:caps w:val="0"/>
          <w:sz w:val="20"/>
          <w:szCs w:val="20"/>
        </w:rPr>
        <w:t>(Cluster</w:t>
      </w:r>
      <w:r w:rsidRPr="00921DF9">
        <w:rPr>
          <w:rFonts w:ascii="Bookman Old Style" w:hAnsi="Bookman Old Style"/>
          <w:b w:val="0"/>
          <w:bCs w:val="0"/>
          <w:caps w:val="0"/>
          <w:spacing w:val="-6"/>
          <w:sz w:val="20"/>
          <w:szCs w:val="20"/>
        </w:rPr>
        <w:t xml:space="preserve"> </w:t>
      </w:r>
      <w:r w:rsidRPr="00921DF9">
        <w:rPr>
          <w:rFonts w:ascii="Bookman Old Style" w:hAnsi="Bookman Old Style"/>
          <w:b w:val="0"/>
          <w:bCs w:val="0"/>
          <w:caps w:val="0"/>
          <w:sz w:val="20"/>
          <w:szCs w:val="20"/>
        </w:rPr>
        <w:t>of</w:t>
      </w:r>
      <w:r w:rsidRPr="00921DF9">
        <w:rPr>
          <w:rFonts w:ascii="Bookman Old Style" w:hAnsi="Bookman Old Style"/>
          <w:b w:val="0"/>
          <w:bCs w:val="0"/>
          <w:caps w:val="0"/>
          <w:spacing w:val="-3"/>
          <w:sz w:val="20"/>
          <w:szCs w:val="20"/>
        </w:rPr>
        <w:t xml:space="preserve"> </w:t>
      </w:r>
      <w:r w:rsidRPr="00921DF9">
        <w:rPr>
          <w:rFonts w:ascii="Bookman Old Style" w:hAnsi="Bookman Old Style"/>
          <w:b w:val="0"/>
          <w:bCs w:val="0"/>
          <w:caps w:val="0"/>
          <w:sz w:val="20"/>
          <w:szCs w:val="20"/>
        </w:rPr>
        <w:t>Equal</w:t>
      </w:r>
      <w:r w:rsidRPr="00921DF9">
        <w:rPr>
          <w:rFonts w:ascii="Bookman Old Style" w:hAnsi="Bookman Old Style"/>
          <w:b w:val="0"/>
          <w:bCs w:val="0"/>
          <w:caps w:val="0"/>
          <w:spacing w:val="-3"/>
          <w:sz w:val="20"/>
          <w:szCs w:val="20"/>
        </w:rPr>
        <w:t xml:space="preserve"> </w:t>
      </w:r>
      <w:r w:rsidRPr="00921DF9">
        <w:rPr>
          <w:rFonts w:ascii="Bookman Old Style" w:hAnsi="Bookman Old Style"/>
          <w:b w:val="0"/>
          <w:bCs w:val="0"/>
          <w:caps w:val="0"/>
          <w:sz w:val="20"/>
          <w:szCs w:val="20"/>
        </w:rPr>
        <w:t>Sizes).</w:t>
      </w:r>
    </w:p>
    <w:p w:rsidR="00EC0727" w:rsidRDefault="00EC072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Estimation Theory</w:t>
      </w:r>
    </w:p>
    <w:p w:rsidR="00E234EF" w:rsidRDefault="00D84215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Unbiased Estimator</w:t>
      </w:r>
    </w:p>
    <w:p w:rsidR="00E234EF" w:rsidRDefault="00D84215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Maximum Likelihood Estimation (MLE).</w:t>
      </w:r>
    </w:p>
    <w:p w:rsidR="00E234EF" w:rsidRDefault="00D84215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MLE through the method of approximation.</w:t>
      </w:r>
    </w:p>
    <w:p w:rsidR="00E234EF" w:rsidRDefault="00D84215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MLE for truncated distribution.</w:t>
      </w:r>
    </w:p>
    <w:p w:rsidR="00E234EF" w:rsidRDefault="00D84215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MLE by the method of scoring.</w:t>
      </w:r>
    </w:p>
    <w:p w:rsidR="00E234EF" w:rsidRDefault="00D84215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MLE for the method of minimum Chi square.</w:t>
      </w:r>
    </w:p>
    <w:p w:rsidR="00E234EF" w:rsidRDefault="00D84215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Method of Least Squares.</w:t>
      </w:r>
    </w:p>
    <w:p w:rsidR="00E234EF" w:rsidRDefault="00D84215">
      <w:pPr>
        <w:pStyle w:val="Normal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Confidence Interval for mean, difference of mean, variance and ratio of variances.</w:t>
      </w:r>
    </w:p>
    <w:p w:rsidR="00E234EF" w:rsidRDefault="00D84215">
      <w:pPr>
        <w:pStyle w:val="Normal1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ind w:left="720" w:hanging="450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Time Series Analysis</w:t>
      </w:r>
    </w:p>
    <w:p w:rsidR="00E234EF" w:rsidRDefault="00D84215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right="180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Measurement of Trend</w:t>
      </w:r>
    </w:p>
    <w:p w:rsidR="00E234EF" w:rsidRDefault="00D84215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right="180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Curve Fitting</w:t>
      </w:r>
    </w:p>
    <w:p w:rsidR="00E234EF" w:rsidRDefault="00D84215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right="180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Exponential smoothing</w:t>
      </w:r>
    </w:p>
    <w:p w:rsidR="00E234EF" w:rsidRDefault="00D84215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right="180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Stationary and Non Stationary Time Series</w:t>
      </w:r>
    </w:p>
    <w:p w:rsidR="00E234EF" w:rsidRDefault="00D84215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ind w:right="180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Auto Correlation Function</w:t>
      </w:r>
    </w:p>
    <w:p w:rsidR="00E234EF" w:rsidRDefault="00D84215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after="80"/>
        <w:ind w:right="180"/>
        <w:rPr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lastRenderedPageBreak/>
        <w:t>ARIMA Models.</w:t>
      </w:r>
    </w:p>
    <w:p w:rsidR="00E234EF" w:rsidRDefault="00D8421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Skills Acquired From This Course</w:t>
      </w:r>
    </w:p>
    <w:p w:rsidR="00E234EF" w:rsidRDefault="00D84215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Knowledge, problem solving, analytical ability, professional competency, professional communication and transferrable skill.</w:t>
      </w:r>
    </w:p>
    <w:p w:rsidR="00E234EF" w:rsidRDefault="00E234EF">
      <w:pPr>
        <w:pStyle w:val="Normal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Website and e-Learning Source</w:t>
      </w: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e-books, tutorials on MOOC/SWAYAM courses on the subject.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Course Learning Outcome (for Mapping with POs and PSOs)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Students will be able to</w:t>
      </w:r>
    </w:p>
    <w:p w:rsidR="00F83839" w:rsidRPr="00F83839" w:rsidRDefault="00F83839" w:rsidP="00F83839">
      <w:pPr>
        <w:pStyle w:val="Normal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839">
        <w:rPr>
          <w:rFonts w:ascii="Bookman Old Style" w:hAnsi="Bookman Old Style"/>
          <w:sz w:val="21"/>
          <w:szCs w:val="21"/>
        </w:rPr>
        <w:t>Explain the role of sampling in industrial problems</w:t>
      </w:r>
      <w:r>
        <w:rPr>
          <w:rFonts w:ascii="Bookman Old Style" w:hAnsi="Bookman Old Style"/>
          <w:sz w:val="21"/>
          <w:szCs w:val="21"/>
        </w:rPr>
        <w:t>.</w:t>
      </w:r>
    </w:p>
    <w:p w:rsidR="00E234EF" w:rsidRDefault="00D84215">
      <w:pPr>
        <w:pStyle w:val="Normal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F83839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Solving</w:t>
      </w:r>
      <w:r w:rsidR="000C270C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problems in unbiased estimator.</w:t>
      </w:r>
    </w:p>
    <w:p w:rsidR="00E234EF" w:rsidRDefault="00D84215">
      <w:pPr>
        <w:pStyle w:val="Normal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Estimate the values of the parameters</w:t>
      </w:r>
      <w:r w:rsidR="000C270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:rsidR="00E234EF" w:rsidRDefault="00D84215">
      <w:pPr>
        <w:pStyle w:val="Normal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Familiarize in drawing graphs of time series data</w:t>
      </w:r>
      <w:r w:rsidR="000C270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:rsidR="00E234EF" w:rsidRDefault="00D84215">
      <w:pPr>
        <w:pStyle w:val="Normal1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Gain the practical knowledge on time series model.</w:t>
      </w: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CO-PO Mapping (Course Articulation Matrix)   S-Strong, M-Medium, W-Week</w:t>
      </w:r>
    </w:p>
    <w:tbl>
      <w:tblPr>
        <w:tblStyle w:val="afff1"/>
        <w:tblW w:w="8750" w:type="dxa"/>
        <w:jc w:val="center"/>
        <w:tblLayout w:type="fixed"/>
        <w:tblLook w:val="0400" w:firstRow="0" w:lastRow="0" w:firstColumn="0" w:lastColumn="0" w:noHBand="0" w:noVBand="1"/>
      </w:tblPr>
      <w:tblGrid>
        <w:gridCol w:w="793"/>
        <w:gridCol w:w="790"/>
        <w:gridCol w:w="794"/>
        <w:gridCol w:w="793"/>
        <w:gridCol w:w="792"/>
        <w:gridCol w:w="790"/>
        <w:gridCol w:w="792"/>
        <w:gridCol w:w="790"/>
        <w:gridCol w:w="791"/>
        <w:gridCol w:w="792"/>
        <w:gridCol w:w="833"/>
      </w:tblGrid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PO2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PO3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PO4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PO5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PO6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PO7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PO8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9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PO9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7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PO10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  <w:tr w:rsidR="00E234EF">
        <w:trPr>
          <w:cantSplit/>
          <w:tblHeader/>
          <w:jc w:val="center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ind w:left="18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</w:t>
            </w:r>
          </w:p>
        </w:tc>
      </w:tr>
    </w:tbl>
    <w:p w:rsidR="00E234EF" w:rsidRDefault="00E234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:rsidR="00E234EF" w:rsidRDefault="00D8421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Level of Correlation between PSO’s and CO’s</w:t>
      </w:r>
    </w:p>
    <w:tbl>
      <w:tblPr>
        <w:tblStyle w:val="afff2"/>
        <w:tblW w:w="894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80"/>
        <w:gridCol w:w="773"/>
        <w:gridCol w:w="773"/>
        <w:gridCol w:w="773"/>
        <w:gridCol w:w="773"/>
        <w:gridCol w:w="773"/>
      </w:tblGrid>
      <w:tr w:rsidR="00E234EF">
        <w:trPr>
          <w:cantSplit/>
          <w:tblHeader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 /PO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PSO1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PSO2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PSO3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PSO4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PSO5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Weightage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15</w:t>
            </w:r>
          </w:p>
        </w:tc>
      </w:tr>
      <w:tr w:rsidR="00E234EF">
        <w:trPr>
          <w:cantSplit/>
          <w:tblHeader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4EF" w:rsidRDefault="00D84215">
            <w:pPr>
              <w:pStyle w:val="Normal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Weighted percentage of Course Contribution to Pos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4EF" w:rsidRDefault="00D84215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3.0</w:t>
            </w:r>
          </w:p>
        </w:tc>
      </w:tr>
    </w:tbl>
    <w:p w:rsidR="00E234EF" w:rsidRDefault="00E234EF">
      <w:pPr>
        <w:pStyle w:val="Normal1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E234EF" w:rsidRDefault="00E234EF">
      <w:pPr>
        <w:pStyle w:val="Normal1"/>
        <w:rPr>
          <w:rFonts w:ascii="Bookman Old Style" w:eastAsia="Bookman Old Style" w:hAnsi="Bookman Old Style" w:cs="Bookman Old Style"/>
          <w:color w:val="C00000"/>
          <w:sz w:val="20"/>
          <w:szCs w:val="20"/>
        </w:rPr>
      </w:pPr>
      <w:bookmarkStart w:id="2" w:name="_30j0zll" w:colFirst="0" w:colLast="0"/>
      <w:bookmarkEnd w:id="2"/>
    </w:p>
    <w:sectPr w:rsidR="00E234EF" w:rsidSect="00E234EF">
      <w:pgSz w:w="11906" w:h="16838"/>
      <w:pgMar w:top="1080" w:right="1376" w:bottom="1080" w:left="180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B5D"/>
    <w:multiLevelType w:val="multilevel"/>
    <w:tmpl w:val="27B46BD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975"/>
    <w:multiLevelType w:val="multilevel"/>
    <w:tmpl w:val="B74451BC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56781DA"/>
    <w:multiLevelType w:val="singleLevel"/>
    <w:tmpl w:val="2A660846"/>
    <w:lvl w:ilvl="0">
      <w:start w:val="1"/>
      <w:numFmt w:val="bullet"/>
      <w:lvlText w:val=""/>
      <w:lvlJc w:val="left"/>
      <w:pPr>
        <w:ind w:left="1350" w:hanging="360"/>
      </w:pPr>
      <w:rPr>
        <w:rFonts w:ascii="Wingdings" w:hAnsi="Wingdings" w:hint="default"/>
        <w:b/>
        <w:bCs w:val="0"/>
      </w:rPr>
    </w:lvl>
  </w:abstractNum>
  <w:abstractNum w:abstractNumId="3" w15:restartNumberingAfterBreak="0">
    <w:nsid w:val="06FC2B0D"/>
    <w:multiLevelType w:val="hybridMultilevel"/>
    <w:tmpl w:val="FFFFFFFF"/>
    <w:lvl w:ilvl="0" w:tplc="9398DCF4">
      <w:start w:val="1"/>
      <w:numFmt w:val="decimal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C01E56">
      <w:numFmt w:val="bullet"/>
      <w:lvlText w:val="•"/>
      <w:lvlJc w:val="left"/>
      <w:pPr>
        <w:ind w:left="2076" w:hanging="720"/>
      </w:pPr>
      <w:rPr>
        <w:rFonts w:hint="default"/>
        <w:lang w:val="en-US" w:eastAsia="en-US" w:bidi="ar-SA"/>
      </w:rPr>
    </w:lvl>
    <w:lvl w:ilvl="2" w:tplc="2E1AE63C">
      <w:numFmt w:val="bullet"/>
      <w:lvlText w:val="•"/>
      <w:lvlJc w:val="left"/>
      <w:pPr>
        <w:ind w:left="2972" w:hanging="720"/>
      </w:pPr>
      <w:rPr>
        <w:rFonts w:hint="default"/>
        <w:lang w:val="en-US" w:eastAsia="en-US" w:bidi="ar-SA"/>
      </w:rPr>
    </w:lvl>
    <w:lvl w:ilvl="3" w:tplc="13A2ADDE">
      <w:numFmt w:val="bullet"/>
      <w:lvlText w:val="•"/>
      <w:lvlJc w:val="left"/>
      <w:pPr>
        <w:ind w:left="3868" w:hanging="720"/>
      </w:pPr>
      <w:rPr>
        <w:rFonts w:hint="default"/>
        <w:lang w:val="en-US" w:eastAsia="en-US" w:bidi="ar-SA"/>
      </w:rPr>
    </w:lvl>
    <w:lvl w:ilvl="4" w:tplc="BA583E20">
      <w:numFmt w:val="bullet"/>
      <w:lvlText w:val="•"/>
      <w:lvlJc w:val="left"/>
      <w:pPr>
        <w:ind w:left="4764" w:hanging="720"/>
      </w:pPr>
      <w:rPr>
        <w:rFonts w:hint="default"/>
        <w:lang w:val="en-US" w:eastAsia="en-US" w:bidi="ar-SA"/>
      </w:rPr>
    </w:lvl>
    <w:lvl w:ilvl="5" w:tplc="DF488150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6" w:tplc="6A1EA2CA">
      <w:numFmt w:val="bullet"/>
      <w:lvlText w:val="•"/>
      <w:lvlJc w:val="left"/>
      <w:pPr>
        <w:ind w:left="6556" w:hanging="720"/>
      </w:pPr>
      <w:rPr>
        <w:rFonts w:hint="default"/>
        <w:lang w:val="en-US" w:eastAsia="en-US" w:bidi="ar-SA"/>
      </w:rPr>
    </w:lvl>
    <w:lvl w:ilvl="7" w:tplc="BB5A1F86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  <w:lvl w:ilvl="8" w:tplc="B6902BC0">
      <w:numFmt w:val="bullet"/>
      <w:lvlText w:val="•"/>
      <w:lvlJc w:val="left"/>
      <w:pPr>
        <w:ind w:left="834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84333FF"/>
    <w:multiLevelType w:val="multilevel"/>
    <w:tmpl w:val="DC62157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356653"/>
    <w:multiLevelType w:val="multilevel"/>
    <w:tmpl w:val="8FBA62D2"/>
    <w:lvl w:ilvl="0">
      <w:start w:val="1"/>
      <w:numFmt w:val="decimal"/>
      <w:lvlText w:val="%1."/>
      <w:lvlJc w:val="left"/>
      <w:pPr>
        <w:ind w:left="1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87E73"/>
    <w:multiLevelType w:val="multilevel"/>
    <w:tmpl w:val="AD3E9494"/>
    <w:lvl w:ilvl="0">
      <w:start w:val="1"/>
      <w:numFmt w:val="decimal"/>
      <w:lvlText w:val="%1."/>
      <w:lvlJc w:val="left"/>
      <w:pPr>
        <w:ind w:left="8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A136E"/>
    <w:multiLevelType w:val="multilevel"/>
    <w:tmpl w:val="4170D4EC"/>
    <w:lvl w:ilvl="0">
      <w:start w:val="1"/>
      <w:numFmt w:val="decimal"/>
      <w:lvlText w:val="%1."/>
      <w:lvlJc w:val="left"/>
      <w:pPr>
        <w:ind w:left="11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76" w:hanging="720"/>
      </w:pPr>
    </w:lvl>
    <w:lvl w:ilvl="2">
      <w:numFmt w:val="bullet"/>
      <w:lvlText w:val="•"/>
      <w:lvlJc w:val="left"/>
      <w:pPr>
        <w:ind w:left="2972" w:hanging="720"/>
      </w:pPr>
    </w:lvl>
    <w:lvl w:ilvl="3">
      <w:numFmt w:val="bullet"/>
      <w:lvlText w:val="•"/>
      <w:lvlJc w:val="left"/>
      <w:pPr>
        <w:ind w:left="3868" w:hanging="720"/>
      </w:pPr>
    </w:lvl>
    <w:lvl w:ilvl="4">
      <w:numFmt w:val="bullet"/>
      <w:lvlText w:val="•"/>
      <w:lvlJc w:val="left"/>
      <w:pPr>
        <w:ind w:left="4764" w:hanging="720"/>
      </w:pPr>
    </w:lvl>
    <w:lvl w:ilvl="5">
      <w:numFmt w:val="bullet"/>
      <w:lvlText w:val="•"/>
      <w:lvlJc w:val="left"/>
      <w:pPr>
        <w:ind w:left="5660" w:hanging="720"/>
      </w:pPr>
    </w:lvl>
    <w:lvl w:ilvl="6">
      <w:numFmt w:val="bullet"/>
      <w:lvlText w:val="•"/>
      <w:lvlJc w:val="left"/>
      <w:pPr>
        <w:ind w:left="6556" w:hanging="720"/>
      </w:pPr>
    </w:lvl>
    <w:lvl w:ilvl="7">
      <w:numFmt w:val="bullet"/>
      <w:lvlText w:val="•"/>
      <w:lvlJc w:val="left"/>
      <w:pPr>
        <w:ind w:left="7452" w:hanging="720"/>
      </w:pPr>
    </w:lvl>
    <w:lvl w:ilvl="8">
      <w:numFmt w:val="bullet"/>
      <w:lvlText w:val="•"/>
      <w:lvlJc w:val="left"/>
      <w:pPr>
        <w:ind w:left="8348" w:hanging="720"/>
      </w:pPr>
    </w:lvl>
  </w:abstractNum>
  <w:abstractNum w:abstractNumId="8" w15:restartNumberingAfterBreak="0">
    <w:nsid w:val="12EA52E0"/>
    <w:multiLevelType w:val="multilevel"/>
    <w:tmpl w:val="4C9A0F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4478C"/>
    <w:multiLevelType w:val="multilevel"/>
    <w:tmpl w:val="09C2C1F4"/>
    <w:lvl w:ilvl="0">
      <w:start w:val="1"/>
      <w:numFmt w:val="decimal"/>
      <w:lvlText w:val="%1."/>
      <w:lvlJc w:val="left"/>
      <w:pPr>
        <w:ind w:left="8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1CAA"/>
    <w:multiLevelType w:val="multilevel"/>
    <w:tmpl w:val="B3520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54340"/>
    <w:multiLevelType w:val="multilevel"/>
    <w:tmpl w:val="502636E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115056"/>
    <w:multiLevelType w:val="multilevel"/>
    <w:tmpl w:val="4E0EDAF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64FE6"/>
    <w:multiLevelType w:val="multilevel"/>
    <w:tmpl w:val="FF5AD2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2606A"/>
    <w:multiLevelType w:val="multilevel"/>
    <w:tmpl w:val="21C6F9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31C67"/>
    <w:multiLevelType w:val="multilevel"/>
    <w:tmpl w:val="82CC53FE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A46EE"/>
    <w:multiLevelType w:val="multilevel"/>
    <w:tmpl w:val="BC9055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0A8072A"/>
    <w:multiLevelType w:val="multilevel"/>
    <w:tmpl w:val="0690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40B63"/>
    <w:multiLevelType w:val="multilevel"/>
    <w:tmpl w:val="09B603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70E8C"/>
    <w:multiLevelType w:val="multilevel"/>
    <w:tmpl w:val="9594C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67BDA"/>
    <w:multiLevelType w:val="multilevel"/>
    <w:tmpl w:val="4C34C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6109B"/>
    <w:multiLevelType w:val="multilevel"/>
    <w:tmpl w:val="6A00D8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25DFE"/>
    <w:multiLevelType w:val="multilevel"/>
    <w:tmpl w:val="4878BA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5504"/>
    <w:multiLevelType w:val="multilevel"/>
    <w:tmpl w:val="9BC8C510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95" w:hanging="720"/>
      </w:pPr>
    </w:lvl>
    <w:lvl w:ilvl="3">
      <w:numFmt w:val="bullet"/>
      <w:lvlText w:val="•"/>
      <w:lvlJc w:val="left"/>
      <w:pPr>
        <w:ind w:left="3451" w:hanging="720"/>
      </w:pPr>
    </w:lvl>
    <w:lvl w:ilvl="4">
      <w:numFmt w:val="bullet"/>
      <w:lvlText w:val="•"/>
      <w:lvlJc w:val="left"/>
      <w:pPr>
        <w:ind w:left="4406" w:hanging="720"/>
      </w:pPr>
    </w:lvl>
    <w:lvl w:ilvl="5">
      <w:numFmt w:val="bullet"/>
      <w:lvlText w:val="•"/>
      <w:lvlJc w:val="left"/>
      <w:pPr>
        <w:ind w:left="5362" w:hanging="720"/>
      </w:pPr>
    </w:lvl>
    <w:lvl w:ilvl="6">
      <w:numFmt w:val="bullet"/>
      <w:lvlText w:val="•"/>
      <w:lvlJc w:val="left"/>
      <w:pPr>
        <w:ind w:left="6317" w:hanging="720"/>
      </w:pPr>
    </w:lvl>
    <w:lvl w:ilvl="7">
      <w:numFmt w:val="bullet"/>
      <w:lvlText w:val="•"/>
      <w:lvlJc w:val="left"/>
      <w:pPr>
        <w:ind w:left="7273" w:hanging="720"/>
      </w:pPr>
    </w:lvl>
    <w:lvl w:ilvl="8">
      <w:numFmt w:val="bullet"/>
      <w:lvlText w:val="•"/>
      <w:lvlJc w:val="left"/>
      <w:pPr>
        <w:ind w:left="8228" w:hanging="720"/>
      </w:pPr>
    </w:lvl>
  </w:abstractNum>
  <w:abstractNum w:abstractNumId="24" w15:restartNumberingAfterBreak="0">
    <w:nsid w:val="37D93D0D"/>
    <w:multiLevelType w:val="multilevel"/>
    <w:tmpl w:val="94E48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95C7D"/>
    <w:multiLevelType w:val="multilevel"/>
    <w:tmpl w:val="E24CFF5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3CA017B2"/>
    <w:multiLevelType w:val="multilevel"/>
    <w:tmpl w:val="052CC0D6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0897A60"/>
    <w:multiLevelType w:val="multilevel"/>
    <w:tmpl w:val="11D45BAE"/>
    <w:lvl w:ilvl="0">
      <w:start w:val="1"/>
      <w:numFmt w:val="decimal"/>
      <w:lvlText w:val="%1."/>
      <w:lvlJc w:val="left"/>
      <w:pPr>
        <w:ind w:left="1180" w:hanging="720"/>
      </w:pPr>
      <w:rPr>
        <w:rFonts w:ascii="Bookman Old Style" w:eastAsia="Bookman Old Style" w:hAnsi="Bookman Old Style" w:cs="Bookman Old Style"/>
        <w:b w:val="0"/>
        <w:sz w:val="20"/>
        <w:szCs w:val="20"/>
      </w:rPr>
    </w:lvl>
    <w:lvl w:ilvl="1">
      <w:numFmt w:val="bullet"/>
      <w:lvlText w:val="•"/>
      <w:lvlJc w:val="left"/>
      <w:pPr>
        <w:ind w:left="2076" w:hanging="720"/>
      </w:pPr>
    </w:lvl>
    <w:lvl w:ilvl="2">
      <w:numFmt w:val="bullet"/>
      <w:lvlText w:val="•"/>
      <w:lvlJc w:val="left"/>
      <w:pPr>
        <w:ind w:left="2972" w:hanging="720"/>
      </w:pPr>
    </w:lvl>
    <w:lvl w:ilvl="3">
      <w:numFmt w:val="bullet"/>
      <w:lvlText w:val="•"/>
      <w:lvlJc w:val="left"/>
      <w:pPr>
        <w:ind w:left="3868" w:hanging="720"/>
      </w:pPr>
    </w:lvl>
    <w:lvl w:ilvl="4">
      <w:numFmt w:val="bullet"/>
      <w:lvlText w:val="•"/>
      <w:lvlJc w:val="left"/>
      <w:pPr>
        <w:ind w:left="4764" w:hanging="720"/>
      </w:pPr>
    </w:lvl>
    <w:lvl w:ilvl="5">
      <w:numFmt w:val="bullet"/>
      <w:lvlText w:val="•"/>
      <w:lvlJc w:val="left"/>
      <w:pPr>
        <w:ind w:left="5660" w:hanging="720"/>
      </w:pPr>
    </w:lvl>
    <w:lvl w:ilvl="6">
      <w:numFmt w:val="bullet"/>
      <w:lvlText w:val="•"/>
      <w:lvlJc w:val="left"/>
      <w:pPr>
        <w:ind w:left="6556" w:hanging="720"/>
      </w:pPr>
    </w:lvl>
    <w:lvl w:ilvl="7">
      <w:numFmt w:val="bullet"/>
      <w:lvlText w:val="•"/>
      <w:lvlJc w:val="left"/>
      <w:pPr>
        <w:ind w:left="7452" w:hanging="720"/>
      </w:pPr>
    </w:lvl>
    <w:lvl w:ilvl="8">
      <w:numFmt w:val="bullet"/>
      <w:lvlText w:val="•"/>
      <w:lvlJc w:val="left"/>
      <w:pPr>
        <w:ind w:left="8348" w:hanging="720"/>
      </w:pPr>
    </w:lvl>
  </w:abstractNum>
  <w:abstractNum w:abstractNumId="28" w15:restartNumberingAfterBreak="0">
    <w:nsid w:val="417B53FF"/>
    <w:multiLevelType w:val="multilevel"/>
    <w:tmpl w:val="6BE8FF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1049A"/>
    <w:multiLevelType w:val="multilevel"/>
    <w:tmpl w:val="8C16A0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A704F"/>
    <w:multiLevelType w:val="multilevel"/>
    <w:tmpl w:val="B9E412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5323D"/>
    <w:multiLevelType w:val="multilevel"/>
    <w:tmpl w:val="FBE4FE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32AAA"/>
    <w:multiLevelType w:val="multilevel"/>
    <w:tmpl w:val="E2B49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F158C"/>
    <w:multiLevelType w:val="multilevel"/>
    <w:tmpl w:val="9392D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7AE2"/>
    <w:multiLevelType w:val="multilevel"/>
    <w:tmpl w:val="199842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47F1F"/>
    <w:multiLevelType w:val="multilevel"/>
    <w:tmpl w:val="251852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E44E9"/>
    <w:multiLevelType w:val="multilevel"/>
    <w:tmpl w:val="DC8A1C88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95" w:hanging="720"/>
      </w:pPr>
    </w:lvl>
    <w:lvl w:ilvl="3">
      <w:numFmt w:val="bullet"/>
      <w:lvlText w:val="•"/>
      <w:lvlJc w:val="left"/>
      <w:pPr>
        <w:ind w:left="3451" w:hanging="720"/>
      </w:pPr>
    </w:lvl>
    <w:lvl w:ilvl="4">
      <w:numFmt w:val="bullet"/>
      <w:lvlText w:val="•"/>
      <w:lvlJc w:val="left"/>
      <w:pPr>
        <w:ind w:left="4406" w:hanging="720"/>
      </w:pPr>
    </w:lvl>
    <w:lvl w:ilvl="5">
      <w:numFmt w:val="bullet"/>
      <w:lvlText w:val="•"/>
      <w:lvlJc w:val="left"/>
      <w:pPr>
        <w:ind w:left="5362" w:hanging="720"/>
      </w:pPr>
    </w:lvl>
    <w:lvl w:ilvl="6">
      <w:numFmt w:val="bullet"/>
      <w:lvlText w:val="•"/>
      <w:lvlJc w:val="left"/>
      <w:pPr>
        <w:ind w:left="6317" w:hanging="720"/>
      </w:pPr>
    </w:lvl>
    <w:lvl w:ilvl="7">
      <w:numFmt w:val="bullet"/>
      <w:lvlText w:val="•"/>
      <w:lvlJc w:val="left"/>
      <w:pPr>
        <w:ind w:left="7273" w:hanging="720"/>
      </w:pPr>
    </w:lvl>
    <w:lvl w:ilvl="8">
      <w:numFmt w:val="bullet"/>
      <w:lvlText w:val="•"/>
      <w:lvlJc w:val="left"/>
      <w:pPr>
        <w:ind w:left="8228" w:hanging="720"/>
      </w:pPr>
    </w:lvl>
  </w:abstractNum>
  <w:abstractNum w:abstractNumId="37" w15:restartNumberingAfterBreak="0">
    <w:nsid w:val="54493AE0"/>
    <w:multiLevelType w:val="multilevel"/>
    <w:tmpl w:val="B1BCFF1C"/>
    <w:lvl w:ilvl="0">
      <w:start w:val="1"/>
      <w:numFmt w:val="decimal"/>
      <w:lvlText w:val="%1."/>
      <w:lvlJc w:val="left"/>
      <w:pPr>
        <w:ind w:left="11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76" w:hanging="720"/>
      </w:pPr>
    </w:lvl>
    <w:lvl w:ilvl="2">
      <w:numFmt w:val="bullet"/>
      <w:lvlText w:val="•"/>
      <w:lvlJc w:val="left"/>
      <w:pPr>
        <w:ind w:left="2972" w:hanging="720"/>
      </w:pPr>
    </w:lvl>
    <w:lvl w:ilvl="3">
      <w:numFmt w:val="bullet"/>
      <w:lvlText w:val="•"/>
      <w:lvlJc w:val="left"/>
      <w:pPr>
        <w:ind w:left="3868" w:hanging="720"/>
      </w:pPr>
    </w:lvl>
    <w:lvl w:ilvl="4">
      <w:numFmt w:val="bullet"/>
      <w:lvlText w:val="•"/>
      <w:lvlJc w:val="left"/>
      <w:pPr>
        <w:ind w:left="4764" w:hanging="720"/>
      </w:pPr>
    </w:lvl>
    <w:lvl w:ilvl="5">
      <w:numFmt w:val="bullet"/>
      <w:lvlText w:val="•"/>
      <w:lvlJc w:val="left"/>
      <w:pPr>
        <w:ind w:left="5660" w:hanging="720"/>
      </w:pPr>
    </w:lvl>
    <w:lvl w:ilvl="6">
      <w:numFmt w:val="bullet"/>
      <w:lvlText w:val="•"/>
      <w:lvlJc w:val="left"/>
      <w:pPr>
        <w:ind w:left="6556" w:hanging="720"/>
      </w:pPr>
    </w:lvl>
    <w:lvl w:ilvl="7">
      <w:numFmt w:val="bullet"/>
      <w:lvlText w:val="•"/>
      <w:lvlJc w:val="left"/>
      <w:pPr>
        <w:ind w:left="7452" w:hanging="720"/>
      </w:pPr>
    </w:lvl>
    <w:lvl w:ilvl="8">
      <w:numFmt w:val="bullet"/>
      <w:lvlText w:val="•"/>
      <w:lvlJc w:val="left"/>
      <w:pPr>
        <w:ind w:left="8348" w:hanging="720"/>
      </w:pPr>
    </w:lvl>
  </w:abstractNum>
  <w:abstractNum w:abstractNumId="38" w15:restartNumberingAfterBreak="0">
    <w:nsid w:val="56F370CF"/>
    <w:multiLevelType w:val="multilevel"/>
    <w:tmpl w:val="0E5AEF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A5538"/>
    <w:multiLevelType w:val="multilevel"/>
    <w:tmpl w:val="F4642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306DC"/>
    <w:multiLevelType w:val="multilevel"/>
    <w:tmpl w:val="D298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56BAA"/>
    <w:multiLevelType w:val="multilevel"/>
    <w:tmpl w:val="47A6FAFA"/>
    <w:lvl w:ilvl="0">
      <w:start w:val="1"/>
      <w:numFmt w:val="decimal"/>
      <w:lvlText w:val="%1."/>
      <w:lvlJc w:val="left"/>
      <w:pPr>
        <w:ind w:left="8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F3735"/>
    <w:multiLevelType w:val="multilevel"/>
    <w:tmpl w:val="772438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677A"/>
    <w:multiLevelType w:val="multilevel"/>
    <w:tmpl w:val="14B268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68037EB3"/>
    <w:multiLevelType w:val="multilevel"/>
    <w:tmpl w:val="409AD8C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312FA6"/>
    <w:multiLevelType w:val="multilevel"/>
    <w:tmpl w:val="7BAE3EE2"/>
    <w:lvl w:ilvl="0">
      <w:start w:val="1"/>
      <w:numFmt w:val="decimal"/>
      <w:lvlText w:val="%1."/>
      <w:lvlJc w:val="left"/>
      <w:pPr>
        <w:ind w:left="8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94562"/>
    <w:multiLevelType w:val="multilevel"/>
    <w:tmpl w:val="180AA3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02DB3"/>
    <w:multiLevelType w:val="hybridMultilevel"/>
    <w:tmpl w:val="E4CE78F2"/>
    <w:lvl w:ilvl="0" w:tplc="B734C56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8" w15:restartNumberingAfterBreak="0">
    <w:nsid w:val="6F322CF7"/>
    <w:multiLevelType w:val="multilevel"/>
    <w:tmpl w:val="72EAFE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B1327B"/>
    <w:multiLevelType w:val="multilevel"/>
    <w:tmpl w:val="BAB8B1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9B2856"/>
    <w:multiLevelType w:val="multilevel"/>
    <w:tmpl w:val="292AAB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D8611C"/>
    <w:multiLevelType w:val="multilevel"/>
    <w:tmpl w:val="5BF087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B2373"/>
    <w:multiLevelType w:val="multilevel"/>
    <w:tmpl w:val="4E4AEDF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14412"/>
    <w:multiLevelType w:val="multilevel"/>
    <w:tmpl w:val="548E33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6122C2"/>
    <w:multiLevelType w:val="multilevel"/>
    <w:tmpl w:val="28AA53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C17FA"/>
    <w:multiLevelType w:val="multilevel"/>
    <w:tmpl w:val="09789F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922049"/>
    <w:multiLevelType w:val="multilevel"/>
    <w:tmpl w:val="9C423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095AC8"/>
    <w:multiLevelType w:val="multilevel"/>
    <w:tmpl w:val="0320516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495" w:hanging="720"/>
      </w:pPr>
    </w:lvl>
    <w:lvl w:ilvl="3">
      <w:numFmt w:val="bullet"/>
      <w:lvlText w:val="•"/>
      <w:lvlJc w:val="left"/>
      <w:pPr>
        <w:ind w:left="3451" w:hanging="720"/>
      </w:pPr>
    </w:lvl>
    <w:lvl w:ilvl="4">
      <w:numFmt w:val="bullet"/>
      <w:lvlText w:val="•"/>
      <w:lvlJc w:val="left"/>
      <w:pPr>
        <w:ind w:left="4406" w:hanging="720"/>
      </w:pPr>
    </w:lvl>
    <w:lvl w:ilvl="5">
      <w:numFmt w:val="bullet"/>
      <w:lvlText w:val="•"/>
      <w:lvlJc w:val="left"/>
      <w:pPr>
        <w:ind w:left="5362" w:hanging="720"/>
      </w:pPr>
    </w:lvl>
    <w:lvl w:ilvl="6">
      <w:numFmt w:val="bullet"/>
      <w:lvlText w:val="•"/>
      <w:lvlJc w:val="left"/>
      <w:pPr>
        <w:ind w:left="6317" w:hanging="720"/>
      </w:pPr>
    </w:lvl>
    <w:lvl w:ilvl="7">
      <w:numFmt w:val="bullet"/>
      <w:lvlText w:val="•"/>
      <w:lvlJc w:val="left"/>
      <w:pPr>
        <w:ind w:left="7273" w:hanging="720"/>
      </w:pPr>
    </w:lvl>
    <w:lvl w:ilvl="8">
      <w:numFmt w:val="bullet"/>
      <w:lvlText w:val="•"/>
      <w:lvlJc w:val="left"/>
      <w:pPr>
        <w:ind w:left="8228" w:hanging="720"/>
      </w:pPr>
    </w:lvl>
  </w:abstractNum>
  <w:abstractNum w:abstractNumId="58" w15:restartNumberingAfterBreak="0">
    <w:nsid w:val="7CF64436"/>
    <w:multiLevelType w:val="multilevel"/>
    <w:tmpl w:val="30EAE87A"/>
    <w:lvl w:ilvl="0">
      <w:start w:val="1"/>
      <w:numFmt w:val="decimal"/>
      <w:lvlText w:val="%1."/>
      <w:lvlJc w:val="left"/>
      <w:pPr>
        <w:ind w:left="8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1F73EB"/>
    <w:multiLevelType w:val="multilevel"/>
    <w:tmpl w:val="A8C6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41290"/>
    <w:multiLevelType w:val="multilevel"/>
    <w:tmpl w:val="9AE0FBC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B923FC"/>
    <w:multiLevelType w:val="multilevel"/>
    <w:tmpl w:val="55E6AB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5"/>
  </w:num>
  <w:num w:numId="3">
    <w:abstractNumId w:val="33"/>
  </w:num>
  <w:num w:numId="4">
    <w:abstractNumId w:val="18"/>
  </w:num>
  <w:num w:numId="5">
    <w:abstractNumId w:val="54"/>
  </w:num>
  <w:num w:numId="6">
    <w:abstractNumId w:val="9"/>
  </w:num>
  <w:num w:numId="7">
    <w:abstractNumId w:val="17"/>
  </w:num>
  <w:num w:numId="8">
    <w:abstractNumId w:val="20"/>
  </w:num>
  <w:num w:numId="9">
    <w:abstractNumId w:val="31"/>
  </w:num>
  <w:num w:numId="10">
    <w:abstractNumId w:val="10"/>
  </w:num>
  <w:num w:numId="11">
    <w:abstractNumId w:val="43"/>
  </w:num>
  <w:num w:numId="12">
    <w:abstractNumId w:val="41"/>
  </w:num>
  <w:num w:numId="13">
    <w:abstractNumId w:val="58"/>
  </w:num>
  <w:num w:numId="14">
    <w:abstractNumId w:val="4"/>
  </w:num>
  <w:num w:numId="15">
    <w:abstractNumId w:val="45"/>
  </w:num>
  <w:num w:numId="16">
    <w:abstractNumId w:val="53"/>
  </w:num>
  <w:num w:numId="17">
    <w:abstractNumId w:val="24"/>
  </w:num>
  <w:num w:numId="18">
    <w:abstractNumId w:val="61"/>
  </w:num>
  <w:num w:numId="19">
    <w:abstractNumId w:val="56"/>
  </w:num>
  <w:num w:numId="20">
    <w:abstractNumId w:val="60"/>
  </w:num>
  <w:num w:numId="21">
    <w:abstractNumId w:val="11"/>
  </w:num>
  <w:num w:numId="22">
    <w:abstractNumId w:val="16"/>
  </w:num>
  <w:num w:numId="23">
    <w:abstractNumId w:val="1"/>
  </w:num>
  <w:num w:numId="24">
    <w:abstractNumId w:val="6"/>
  </w:num>
  <w:num w:numId="25">
    <w:abstractNumId w:val="26"/>
  </w:num>
  <w:num w:numId="26">
    <w:abstractNumId w:val="19"/>
  </w:num>
  <w:num w:numId="27">
    <w:abstractNumId w:val="57"/>
  </w:num>
  <w:num w:numId="28">
    <w:abstractNumId w:val="49"/>
  </w:num>
  <w:num w:numId="29">
    <w:abstractNumId w:val="40"/>
  </w:num>
  <w:num w:numId="30">
    <w:abstractNumId w:val="42"/>
  </w:num>
  <w:num w:numId="31">
    <w:abstractNumId w:val="27"/>
  </w:num>
  <w:num w:numId="32">
    <w:abstractNumId w:val="25"/>
  </w:num>
  <w:num w:numId="33">
    <w:abstractNumId w:val="22"/>
  </w:num>
  <w:num w:numId="34">
    <w:abstractNumId w:val="46"/>
  </w:num>
  <w:num w:numId="35">
    <w:abstractNumId w:val="29"/>
  </w:num>
  <w:num w:numId="36">
    <w:abstractNumId w:val="39"/>
  </w:num>
  <w:num w:numId="37">
    <w:abstractNumId w:val="59"/>
  </w:num>
  <w:num w:numId="38">
    <w:abstractNumId w:val="50"/>
  </w:num>
  <w:num w:numId="39">
    <w:abstractNumId w:val="35"/>
  </w:num>
  <w:num w:numId="40">
    <w:abstractNumId w:val="37"/>
  </w:num>
  <w:num w:numId="41">
    <w:abstractNumId w:val="23"/>
  </w:num>
  <w:num w:numId="42">
    <w:abstractNumId w:val="32"/>
  </w:num>
  <w:num w:numId="43">
    <w:abstractNumId w:val="51"/>
  </w:num>
  <w:num w:numId="44">
    <w:abstractNumId w:val="7"/>
  </w:num>
  <w:num w:numId="45">
    <w:abstractNumId w:val="0"/>
  </w:num>
  <w:num w:numId="46">
    <w:abstractNumId w:val="12"/>
  </w:num>
  <w:num w:numId="47">
    <w:abstractNumId w:val="52"/>
  </w:num>
  <w:num w:numId="48">
    <w:abstractNumId w:val="8"/>
  </w:num>
  <w:num w:numId="49">
    <w:abstractNumId w:val="14"/>
  </w:num>
  <w:num w:numId="50">
    <w:abstractNumId w:val="15"/>
  </w:num>
  <w:num w:numId="51">
    <w:abstractNumId w:val="34"/>
  </w:num>
  <w:num w:numId="52">
    <w:abstractNumId w:val="13"/>
  </w:num>
  <w:num w:numId="53">
    <w:abstractNumId w:val="38"/>
  </w:num>
  <w:num w:numId="54">
    <w:abstractNumId w:val="30"/>
  </w:num>
  <w:num w:numId="55">
    <w:abstractNumId w:val="28"/>
  </w:num>
  <w:num w:numId="56">
    <w:abstractNumId w:val="36"/>
  </w:num>
  <w:num w:numId="57">
    <w:abstractNumId w:val="48"/>
  </w:num>
  <w:num w:numId="58">
    <w:abstractNumId w:val="21"/>
  </w:num>
  <w:num w:numId="59">
    <w:abstractNumId w:val="5"/>
  </w:num>
  <w:num w:numId="60">
    <w:abstractNumId w:val="2"/>
  </w:num>
  <w:num w:numId="61">
    <w:abstractNumId w:val="3"/>
  </w:num>
  <w:num w:numId="62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EF"/>
    <w:rsid w:val="00000853"/>
    <w:rsid w:val="0004340C"/>
    <w:rsid w:val="000C270C"/>
    <w:rsid w:val="00270BEA"/>
    <w:rsid w:val="002774A8"/>
    <w:rsid w:val="00390941"/>
    <w:rsid w:val="00391DE7"/>
    <w:rsid w:val="003C0D24"/>
    <w:rsid w:val="00417EEC"/>
    <w:rsid w:val="00426CAE"/>
    <w:rsid w:val="00433510"/>
    <w:rsid w:val="0046389C"/>
    <w:rsid w:val="004B1DA7"/>
    <w:rsid w:val="006C172B"/>
    <w:rsid w:val="006D5FE7"/>
    <w:rsid w:val="006F0844"/>
    <w:rsid w:val="007341C5"/>
    <w:rsid w:val="00760AAD"/>
    <w:rsid w:val="008461B8"/>
    <w:rsid w:val="00876326"/>
    <w:rsid w:val="008D333E"/>
    <w:rsid w:val="009703E2"/>
    <w:rsid w:val="009B28E4"/>
    <w:rsid w:val="009E66BA"/>
    <w:rsid w:val="00A14F1F"/>
    <w:rsid w:val="00A15C80"/>
    <w:rsid w:val="00A64889"/>
    <w:rsid w:val="00A97E7A"/>
    <w:rsid w:val="00B31E43"/>
    <w:rsid w:val="00BF0CE5"/>
    <w:rsid w:val="00C00DFD"/>
    <w:rsid w:val="00C475C1"/>
    <w:rsid w:val="00C90AA3"/>
    <w:rsid w:val="00CB343F"/>
    <w:rsid w:val="00CE6DF7"/>
    <w:rsid w:val="00D30650"/>
    <w:rsid w:val="00D62F53"/>
    <w:rsid w:val="00D84215"/>
    <w:rsid w:val="00E234EF"/>
    <w:rsid w:val="00E92070"/>
    <w:rsid w:val="00EC0727"/>
    <w:rsid w:val="00F4273B"/>
    <w:rsid w:val="00F629BE"/>
    <w:rsid w:val="00F83839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B11D"/>
  <w15:docId w15:val="{A724A588-5F3C-4225-AD0F-40AD4EEE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40C"/>
  </w:style>
  <w:style w:type="paragraph" w:styleId="Heading1">
    <w:name w:val="heading 1"/>
    <w:basedOn w:val="Normal1"/>
    <w:next w:val="Normal1"/>
    <w:rsid w:val="00E234EF"/>
    <w:pPr>
      <w:widowControl w:val="0"/>
      <w:pBdr>
        <w:top w:val="nil"/>
        <w:left w:val="nil"/>
        <w:bottom w:val="nil"/>
        <w:right w:val="nil"/>
        <w:between w:val="nil"/>
      </w:pBdr>
      <w:ind w:left="100" w:hanging="100"/>
      <w:outlineLvl w:val="0"/>
    </w:pPr>
    <w:rPr>
      <w:b/>
      <w:color w:val="000000"/>
    </w:rPr>
  </w:style>
  <w:style w:type="paragraph" w:styleId="Heading2">
    <w:name w:val="heading 2"/>
    <w:basedOn w:val="Normal1"/>
    <w:next w:val="Normal1"/>
    <w:rsid w:val="00E234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E234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E234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E234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E234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234EF"/>
  </w:style>
  <w:style w:type="paragraph" w:styleId="Title">
    <w:name w:val="Title"/>
    <w:basedOn w:val="Normal1"/>
    <w:next w:val="Normal1"/>
    <w:rsid w:val="00E234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E234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34EF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rsid w:val="00E234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rsid w:val="00E234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rsid w:val="00E234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rsid w:val="00E234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rsid w:val="00E234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rsid w:val="00E234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rsid w:val="00E234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rsid w:val="00E234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rsid w:val="00E234EF"/>
    <w:rPr>
      <w:rFonts w:ascii="Cambria" w:eastAsia="Cambria" w:hAnsi="Cambria" w:cs="Cambria"/>
      <w:sz w:val="20"/>
      <w:szCs w:val="20"/>
    </w:rPr>
    <w:tblPr>
      <w:tblStyleRowBandSize w:val="1"/>
      <w:tblStyleColBandSize w:val="1"/>
    </w:tblPr>
  </w:style>
  <w:style w:type="table" w:customStyle="1" w:styleId="afff1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rsid w:val="00E234EF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F4">
    <w:name w:val="F4"/>
    <w:basedOn w:val="Normal"/>
    <w:qFormat/>
    <w:rsid w:val="00EC0727"/>
    <w:pPr>
      <w:spacing w:before="40" w:after="80" w:line="276" w:lineRule="auto"/>
      <w:ind w:leftChars="25" w:left="55" w:firstLineChars="25" w:firstLine="60"/>
      <w:jc w:val="center"/>
    </w:pPr>
    <w:rPr>
      <w:rFonts w:ascii="Arial" w:eastAsia="Calibri" w:hAnsi="Arial" w:cs="Arial"/>
      <w:b/>
      <w:bCs/>
      <w:caps/>
      <w:sz w:val="21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F83839"/>
    <w:pPr>
      <w:widowControl w:val="0"/>
      <w:autoSpaceDE w:val="0"/>
      <w:autoSpaceDN w:val="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8383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search?hl=en&amp;sxsrf=APwXEdeJ0_XA8ZZA8AJvC4dLDK777G8iKA:1687079465870&amp;q=inauthor:%22Jen-Pei+Liu%22&amp;tbm=bks" TargetMode="External"/><Relationship Id="rId13" Type="http://schemas.openxmlformats.org/officeDocument/2006/relationships/hyperlink" Target="http://www.mathpage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.in/search?hl=en&amp;sxsrf=APwXEdeJ0_XA8ZZA8AJvC4dLDK777G8iKA:1687079465870&amp;q=inauthor:%22Shein-Chung+Chow%22&amp;tbm=bks" TargetMode="External"/><Relationship Id="rId12" Type="http://schemas.openxmlformats.org/officeDocument/2006/relationships/hyperlink" Target="http://www.opensourc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cw.mit.edu/ocwweb/Mathemat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cw.mit.edu/ocwweb/Mathema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forum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F3EF-D7BB-47AD-A9A9-BD5B5703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32</Pages>
  <Words>9392</Words>
  <Characters>53535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44</cp:revision>
  <cp:lastPrinted>2023-07-16T17:08:00Z</cp:lastPrinted>
  <dcterms:created xsi:type="dcterms:W3CDTF">2023-07-16T16:30:00Z</dcterms:created>
  <dcterms:modified xsi:type="dcterms:W3CDTF">2024-01-04T09:56:00Z</dcterms:modified>
</cp:coreProperties>
</file>